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D4" w:rsidRPr="006E46B7" w:rsidRDefault="00F034D4" w:rsidP="006E46B7">
      <w:pPr>
        <w:spacing w:before="240"/>
      </w:pPr>
    </w:p>
    <w:p w:rsidR="00186D6F" w:rsidRPr="00186D6F" w:rsidRDefault="00186D6F" w:rsidP="00186D6F">
      <w:pPr>
        <w:ind w:right="-428"/>
        <w:jc w:val="right"/>
        <w:rPr>
          <w:rFonts w:cs="Open Sans"/>
          <w:color w:val="000000" w:themeColor="text1"/>
          <w:szCs w:val="20"/>
        </w:rPr>
      </w:pPr>
      <w:r w:rsidRPr="00186D6F">
        <w:rPr>
          <w:rFonts w:cs="Open Sans"/>
          <w:color w:val="000000" w:themeColor="text1"/>
          <w:szCs w:val="20"/>
        </w:rPr>
        <w:t xml:space="preserve">Gdańsk, </w:t>
      </w:r>
      <w:r w:rsidR="00C64863">
        <w:rPr>
          <w:rFonts w:cs="Open Sans"/>
          <w:color w:val="000000" w:themeColor="text1"/>
          <w:szCs w:val="20"/>
        </w:rPr>
        <w:t>9</w:t>
      </w:r>
      <w:r w:rsidRPr="00186D6F">
        <w:rPr>
          <w:rFonts w:cs="Open Sans"/>
          <w:color w:val="000000" w:themeColor="text1"/>
          <w:szCs w:val="20"/>
        </w:rPr>
        <w:t xml:space="preserve"> maja 202</w:t>
      </w:r>
      <w:r w:rsidR="00C64863">
        <w:rPr>
          <w:rFonts w:cs="Open Sans"/>
          <w:color w:val="000000" w:themeColor="text1"/>
          <w:szCs w:val="20"/>
        </w:rPr>
        <w:t>3</w:t>
      </w:r>
      <w:r w:rsidRPr="00186D6F">
        <w:rPr>
          <w:rFonts w:cs="Open Sans"/>
          <w:color w:val="000000" w:themeColor="text1"/>
          <w:szCs w:val="20"/>
        </w:rPr>
        <w:t xml:space="preserve"> r.</w:t>
      </w:r>
    </w:p>
    <w:p w:rsidR="00186D6F" w:rsidRPr="005674F9" w:rsidRDefault="00186D6F" w:rsidP="00186D6F">
      <w:pPr>
        <w:jc w:val="center"/>
        <w:rPr>
          <w:rFonts w:cs="Open Sans"/>
          <w:color w:val="FF0000"/>
          <w:szCs w:val="20"/>
          <w:u w:val="single"/>
        </w:rPr>
      </w:pPr>
    </w:p>
    <w:p w:rsidR="00186D6F" w:rsidRDefault="00186D6F" w:rsidP="00186D6F">
      <w:pPr>
        <w:ind w:right="-569"/>
        <w:jc w:val="center"/>
        <w:rPr>
          <w:rFonts w:cs="Open Sans"/>
          <w:szCs w:val="20"/>
        </w:rPr>
      </w:pPr>
      <w:r>
        <w:rPr>
          <w:rFonts w:cs="Open Sans"/>
          <w:b/>
          <w:szCs w:val="20"/>
          <w:u w:val="single"/>
        </w:rPr>
        <w:t>ZAPYTANIE OFERTOWE</w:t>
      </w:r>
    </w:p>
    <w:p w:rsidR="00186D6F" w:rsidRDefault="00186D6F" w:rsidP="00186D6F">
      <w:pPr>
        <w:ind w:right="-569"/>
        <w:jc w:val="center"/>
        <w:rPr>
          <w:rFonts w:cs="Open Sans"/>
          <w:szCs w:val="20"/>
        </w:rPr>
      </w:pPr>
    </w:p>
    <w:p w:rsidR="00186D6F" w:rsidRDefault="00186D6F" w:rsidP="00186D6F">
      <w:pPr>
        <w:ind w:left="3540" w:right="-569" w:hanging="3540"/>
        <w:rPr>
          <w:rFonts w:cs="Open Sans"/>
          <w:szCs w:val="20"/>
        </w:rPr>
      </w:pPr>
      <w:r>
        <w:rPr>
          <w:rFonts w:cs="Open Sans"/>
          <w:b/>
          <w:szCs w:val="20"/>
        </w:rPr>
        <w:t xml:space="preserve">Ubezpieczający/ Ubezpieczony:  </w:t>
      </w:r>
      <w:r>
        <w:rPr>
          <w:rFonts w:cs="Open Sans"/>
          <w:b/>
          <w:szCs w:val="20"/>
        </w:rPr>
        <w:tab/>
        <w:t>Pomorska</w:t>
      </w:r>
      <w:r w:rsidRPr="005674F9">
        <w:rPr>
          <w:rFonts w:cs="Open Sans"/>
          <w:b/>
          <w:szCs w:val="20"/>
        </w:rPr>
        <w:t xml:space="preserve"> Specjaln</w:t>
      </w:r>
      <w:r>
        <w:rPr>
          <w:rFonts w:cs="Open Sans"/>
          <w:b/>
          <w:szCs w:val="20"/>
        </w:rPr>
        <w:t>a</w:t>
      </w:r>
      <w:r w:rsidRPr="005674F9">
        <w:rPr>
          <w:rFonts w:cs="Open Sans"/>
          <w:b/>
          <w:szCs w:val="20"/>
        </w:rPr>
        <w:t xml:space="preserve"> Stref</w:t>
      </w:r>
      <w:r>
        <w:rPr>
          <w:rFonts w:cs="Open Sans"/>
          <w:b/>
          <w:szCs w:val="20"/>
        </w:rPr>
        <w:t>a</w:t>
      </w:r>
      <w:r w:rsidRPr="005674F9">
        <w:rPr>
          <w:rFonts w:cs="Open Sans"/>
          <w:b/>
          <w:szCs w:val="20"/>
        </w:rPr>
        <w:t xml:space="preserve"> Ekonomiczn</w:t>
      </w:r>
      <w:r>
        <w:rPr>
          <w:rFonts w:cs="Open Sans"/>
          <w:b/>
          <w:szCs w:val="20"/>
        </w:rPr>
        <w:t>a</w:t>
      </w:r>
      <w:r w:rsidRPr="005674F9">
        <w:rPr>
          <w:rFonts w:cs="Open Sans"/>
          <w:b/>
          <w:szCs w:val="20"/>
        </w:rPr>
        <w:t xml:space="preserve"> Sp. z o.o.</w:t>
      </w:r>
      <w:r w:rsidRPr="005674F9">
        <w:rPr>
          <w:rFonts w:cs="Open Sans"/>
          <w:szCs w:val="20"/>
        </w:rPr>
        <w:t xml:space="preserve"> </w:t>
      </w:r>
    </w:p>
    <w:p w:rsidR="00186D6F" w:rsidRDefault="00186D6F" w:rsidP="00186D6F">
      <w:pPr>
        <w:ind w:left="2832" w:right="-569" w:firstLine="708"/>
        <w:rPr>
          <w:rFonts w:cs="Open Sans"/>
          <w:szCs w:val="20"/>
        </w:rPr>
      </w:pPr>
      <w:r w:rsidRPr="005674F9">
        <w:rPr>
          <w:rFonts w:cs="Open Sans"/>
          <w:szCs w:val="20"/>
        </w:rPr>
        <w:t xml:space="preserve">ul. </w:t>
      </w:r>
      <w:r w:rsidR="00C64863">
        <w:rPr>
          <w:rFonts w:cs="Open Sans"/>
          <w:szCs w:val="20"/>
        </w:rPr>
        <w:t>Trzy Lipy 3</w:t>
      </w:r>
      <w:r>
        <w:rPr>
          <w:rFonts w:cs="Open Sans"/>
          <w:szCs w:val="20"/>
        </w:rPr>
        <w:t xml:space="preserve"> </w:t>
      </w:r>
    </w:p>
    <w:p w:rsidR="00186D6F" w:rsidRDefault="00590306" w:rsidP="00186D6F">
      <w:pPr>
        <w:ind w:left="2832" w:right="-569" w:firstLine="708"/>
        <w:rPr>
          <w:rFonts w:cs="Open Sans"/>
          <w:szCs w:val="20"/>
        </w:rPr>
      </w:pPr>
      <w:r>
        <w:rPr>
          <w:rFonts w:cs="Open Sans"/>
          <w:szCs w:val="20"/>
        </w:rPr>
        <w:t>8</w:t>
      </w:r>
      <w:r w:rsidR="00275664">
        <w:rPr>
          <w:rFonts w:cs="Open Sans"/>
          <w:szCs w:val="20"/>
        </w:rPr>
        <w:t>0</w:t>
      </w:r>
      <w:r>
        <w:rPr>
          <w:rFonts w:cs="Open Sans"/>
          <w:szCs w:val="20"/>
        </w:rPr>
        <w:t>-</w:t>
      </w:r>
      <w:r w:rsidR="00275664">
        <w:rPr>
          <w:rFonts w:cs="Open Sans"/>
          <w:szCs w:val="20"/>
        </w:rPr>
        <w:t>172</w:t>
      </w:r>
      <w:r>
        <w:rPr>
          <w:rFonts w:cs="Open Sans"/>
          <w:szCs w:val="20"/>
        </w:rPr>
        <w:t xml:space="preserve"> Gdańsk </w:t>
      </w:r>
    </w:p>
    <w:p w:rsidR="00186D6F" w:rsidRDefault="00186D6F" w:rsidP="00186D6F">
      <w:pPr>
        <w:ind w:left="3540" w:right="-569"/>
        <w:rPr>
          <w:rFonts w:cs="Open Sans"/>
          <w:szCs w:val="20"/>
        </w:rPr>
      </w:pPr>
      <w:r w:rsidRPr="005674F9">
        <w:rPr>
          <w:rFonts w:cs="Open Sans"/>
          <w:szCs w:val="20"/>
        </w:rPr>
        <w:t>NIP 5880019192</w:t>
      </w:r>
      <w:r>
        <w:rPr>
          <w:rFonts w:cs="Open Sans"/>
          <w:szCs w:val="20"/>
        </w:rPr>
        <w:t xml:space="preserve"> </w:t>
      </w:r>
      <w:r w:rsidRPr="005674F9">
        <w:rPr>
          <w:rFonts w:cs="Open Sans"/>
          <w:szCs w:val="20"/>
        </w:rPr>
        <w:t xml:space="preserve">REGON 190315182 </w:t>
      </w:r>
    </w:p>
    <w:p w:rsidR="00186D6F" w:rsidRPr="00186D6F" w:rsidRDefault="00186D6F" w:rsidP="00186D6F">
      <w:pPr>
        <w:ind w:right="-569"/>
        <w:rPr>
          <w:rFonts w:cs="Open Sans"/>
          <w:b/>
          <w:szCs w:val="20"/>
        </w:rPr>
      </w:pPr>
      <w:r w:rsidRPr="00186D6F">
        <w:rPr>
          <w:rFonts w:cs="Open Sans"/>
          <w:b/>
          <w:szCs w:val="20"/>
        </w:rPr>
        <w:t>Zakres ubezpieczenia:</w:t>
      </w:r>
    </w:p>
    <w:p w:rsidR="00186D6F" w:rsidRDefault="00186D6F" w:rsidP="00186D6F">
      <w:pPr>
        <w:ind w:left="2832" w:right="-569" w:firstLine="708"/>
        <w:rPr>
          <w:rFonts w:cs="Open Sans"/>
          <w:szCs w:val="20"/>
        </w:rPr>
      </w:pPr>
      <w:r>
        <w:rPr>
          <w:rFonts w:cs="Open Sans"/>
          <w:szCs w:val="20"/>
        </w:rPr>
        <w:t xml:space="preserve">1) mienie od wszystkich </w:t>
      </w:r>
      <w:proofErr w:type="spellStart"/>
      <w:r>
        <w:rPr>
          <w:rFonts w:cs="Open Sans"/>
          <w:szCs w:val="20"/>
        </w:rPr>
        <w:t>ryzyk</w:t>
      </w:r>
      <w:proofErr w:type="spellEnd"/>
      <w:r>
        <w:rPr>
          <w:rFonts w:cs="Open Sans"/>
          <w:szCs w:val="20"/>
        </w:rPr>
        <w:t xml:space="preserve"> (AR)</w:t>
      </w:r>
      <w:r w:rsidR="00C64863">
        <w:rPr>
          <w:rFonts w:cs="Open Sans"/>
          <w:szCs w:val="20"/>
        </w:rPr>
        <w:t xml:space="preserve"> oraz utraty zysku (BI)</w:t>
      </w:r>
    </w:p>
    <w:p w:rsidR="00186D6F" w:rsidRDefault="00186D6F" w:rsidP="00186D6F">
      <w:pPr>
        <w:ind w:left="2832" w:right="-569" w:firstLine="708"/>
        <w:rPr>
          <w:rFonts w:cs="Open Sans"/>
          <w:szCs w:val="20"/>
        </w:rPr>
      </w:pPr>
      <w:r>
        <w:rPr>
          <w:rFonts w:cs="Open Sans"/>
          <w:szCs w:val="20"/>
        </w:rPr>
        <w:t xml:space="preserve">2) sprzęt elektroniczny od wszystkich </w:t>
      </w:r>
      <w:proofErr w:type="spellStart"/>
      <w:r>
        <w:rPr>
          <w:rFonts w:cs="Open Sans"/>
          <w:szCs w:val="20"/>
        </w:rPr>
        <w:t>ryzyk</w:t>
      </w:r>
      <w:proofErr w:type="spellEnd"/>
      <w:r>
        <w:rPr>
          <w:rFonts w:cs="Open Sans"/>
          <w:szCs w:val="20"/>
        </w:rPr>
        <w:t xml:space="preserve"> (EEI)</w:t>
      </w:r>
    </w:p>
    <w:p w:rsidR="00186D6F" w:rsidRDefault="00186D6F" w:rsidP="00186D6F">
      <w:pPr>
        <w:ind w:left="3540" w:right="-569"/>
        <w:rPr>
          <w:rFonts w:cs="Open Sans"/>
          <w:szCs w:val="20"/>
        </w:rPr>
      </w:pPr>
      <w:r>
        <w:rPr>
          <w:rFonts w:cs="Open Sans"/>
          <w:szCs w:val="20"/>
        </w:rPr>
        <w:t xml:space="preserve">3) odpowiedzialność cywilna z tytułu prowadzonej działalności  </w:t>
      </w:r>
      <w:r w:rsidR="00275664">
        <w:rPr>
          <w:rFonts w:cs="Open Sans"/>
          <w:szCs w:val="20"/>
        </w:rPr>
        <w:t xml:space="preserve">    </w:t>
      </w:r>
      <w:r w:rsidR="00275664">
        <w:rPr>
          <w:rFonts w:cs="Open Sans"/>
          <w:szCs w:val="20"/>
        </w:rPr>
        <w:br/>
        <w:t xml:space="preserve">    </w:t>
      </w:r>
      <w:r>
        <w:rPr>
          <w:rFonts w:cs="Open Sans"/>
          <w:szCs w:val="20"/>
        </w:rPr>
        <w:t>gospodarczej (OCD)</w:t>
      </w:r>
    </w:p>
    <w:p w:rsidR="00186D6F" w:rsidRDefault="00186D6F" w:rsidP="00186D6F">
      <w:pPr>
        <w:ind w:right="-569"/>
        <w:rPr>
          <w:rFonts w:cs="Open Sans"/>
          <w:szCs w:val="20"/>
        </w:rPr>
      </w:pPr>
    </w:p>
    <w:p w:rsidR="00186D6F" w:rsidRDefault="00186D6F" w:rsidP="00186D6F">
      <w:pPr>
        <w:ind w:right="-569"/>
        <w:rPr>
          <w:rFonts w:cs="Open Sans"/>
          <w:szCs w:val="20"/>
        </w:rPr>
      </w:pPr>
      <w:r w:rsidRPr="00186D6F">
        <w:rPr>
          <w:rFonts w:cs="Open Sans"/>
          <w:b/>
          <w:szCs w:val="20"/>
        </w:rPr>
        <w:t>Okres ubezpieczenia:</w:t>
      </w:r>
      <w:r>
        <w:rPr>
          <w:rFonts w:cs="Open Sans"/>
          <w:szCs w:val="20"/>
        </w:rPr>
        <w:t xml:space="preserve"> </w:t>
      </w:r>
      <w:r>
        <w:rPr>
          <w:rFonts w:cs="Open Sans"/>
          <w:szCs w:val="20"/>
        </w:rPr>
        <w:tab/>
      </w:r>
      <w:r>
        <w:rPr>
          <w:rFonts w:cs="Open Sans"/>
          <w:szCs w:val="20"/>
        </w:rPr>
        <w:tab/>
        <w:t>01.07.202</w:t>
      </w:r>
      <w:r w:rsidR="00C64863">
        <w:rPr>
          <w:rFonts w:cs="Open Sans"/>
          <w:szCs w:val="20"/>
        </w:rPr>
        <w:t>3</w:t>
      </w:r>
      <w:r>
        <w:rPr>
          <w:rFonts w:cs="Open Sans"/>
          <w:szCs w:val="20"/>
        </w:rPr>
        <w:t xml:space="preserve"> r.- 30.06.202</w:t>
      </w:r>
      <w:r w:rsidR="00C64863">
        <w:rPr>
          <w:rFonts w:cs="Open Sans"/>
          <w:szCs w:val="20"/>
        </w:rPr>
        <w:t>5</w:t>
      </w:r>
      <w:r>
        <w:rPr>
          <w:rFonts w:cs="Open Sans"/>
          <w:szCs w:val="20"/>
        </w:rPr>
        <w:t xml:space="preserve"> r.</w:t>
      </w:r>
    </w:p>
    <w:p w:rsidR="00186D6F" w:rsidRDefault="00186D6F" w:rsidP="00186D6F">
      <w:pPr>
        <w:ind w:right="-569"/>
        <w:rPr>
          <w:rFonts w:cs="Open Sans"/>
          <w:szCs w:val="20"/>
        </w:rPr>
      </w:pPr>
    </w:p>
    <w:p w:rsidR="00186D6F" w:rsidRDefault="00186D6F" w:rsidP="00186D6F">
      <w:pPr>
        <w:ind w:right="-569"/>
        <w:rPr>
          <w:rFonts w:cs="Open Sans"/>
          <w:szCs w:val="20"/>
        </w:rPr>
      </w:pPr>
      <w:r w:rsidRPr="00186D6F">
        <w:rPr>
          <w:rFonts w:cs="Open Sans"/>
          <w:b/>
          <w:szCs w:val="20"/>
        </w:rPr>
        <w:t>Termin składania ofert:</w:t>
      </w:r>
      <w:r w:rsidR="00E25CF8">
        <w:rPr>
          <w:rFonts w:cs="Open Sans"/>
          <w:szCs w:val="20"/>
        </w:rPr>
        <w:tab/>
      </w:r>
      <w:r w:rsidR="00E25CF8">
        <w:rPr>
          <w:rFonts w:cs="Open Sans"/>
          <w:szCs w:val="20"/>
        </w:rPr>
        <w:tab/>
        <w:t>17</w:t>
      </w:r>
      <w:bookmarkStart w:id="0" w:name="_GoBack"/>
      <w:bookmarkEnd w:id="0"/>
      <w:r>
        <w:rPr>
          <w:rFonts w:cs="Open Sans"/>
          <w:szCs w:val="20"/>
        </w:rPr>
        <w:t>.05.202</w:t>
      </w:r>
      <w:r w:rsidR="00C64863">
        <w:rPr>
          <w:rFonts w:cs="Open Sans"/>
          <w:szCs w:val="20"/>
        </w:rPr>
        <w:t>3</w:t>
      </w:r>
      <w:r>
        <w:rPr>
          <w:rFonts w:cs="Open Sans"/>
          <w:szCs w:val="20"/>
        </w:rPr>
        <w:t xml:space="preserve"> r.</w:t>
      </w:r>
    </w:p>
    <w:p w:rsidR="00186D6F" w:rsidRDefault="00186D6F" w:rsidP="00186D6F">
      <w:pPr>
        <w:ind w:right="-569"/>
        <w:rPr>
          <w:rFonts w:cs="Open Sans"/>
          <w:szCs w:val="20"/>
        </w:rPr>
      </w:pPr>
    </w:p>
    <w:p w:rsidR="00155019" w:rsidRDefault="00104C32" w:rsidP="00155019">
      <w:pPr>
        <w:ind w:left="3540" w:hanging="3540"/>
        <w:jc w:val="both"/>
        <w:rPr>
          <w:rFonts w:cs="Open Sans"/>
          <w:szCs w:val="20"/>
        </w:rPr>
      </w:pPr>
      <w:r>
        <w:rPr>
          <w:rFonts w:cs="Open Sans"/>
          <w:szCs w:val="20"/>
        </w:rPr>
        <w:t xml:space="preserve">Materiały dotyczące </w:t>
      </w:r>
      <w:r w:rsidR="00155019">
        <w:rPr>
          <w:rFonts w:cs="Open Sans"/>
          <w:szCs w:val="20"/>
        </w:rPr>
        <w:t>zapytania ofertowego</w:t>
      </w:r>
      <w:r>
        <w:rPr>
          <w:rFonts w:cs="Open Sans"/>
          <w:szCs w:val="20"/>
        </w:rPr>
        <w:t xml:space="preserve"> dostępne w kancelarii brokerskiej </w:t>
      </w:r>
      <w:r w:rsidR="00155019">
        <w:rPr>
          <w:rFonts w:cs="Open Sans"/>
          <w:szCs w:val="20"/>
        </w:rPr>
        <w:t xml:space="preserve"> </w:t>
      </w:r>
      <w:r>
        <w:rPr>
          <w:rFonts w:cs="Open Sans"/>
          <w:szCs w:val="20"/>
        </w:rPr>
        <w:t xml:space="preserve">Attis Broker sp. z o.o. </w:t>
      </w:r>
    </w:p>
    <w:p w:rsidR="00104C32" w:rsidRDefault="00104C32" w:rsidP="00155019">
      <w:pPr>
        <w:ind w:left="3540" w:hanging="3540"/>
        <w:jc w:val="both"/>
      </w:pPr>
      <w:r>
        <w:rPr>
          <w:rFonts w:cs="Open Sans"/>
          <w:szCs w:val="20"/>
        </w:rPr>
        <w:t xml:space="preserve">na wniosek zainteresowanej strony- zapytania prosimy kierować na adres: </w:t>
      </w:r>
      <w:hyperlink r:id="rId7" w:history="1">
        <w:r>
          <w:rPr>
            <w:rStyle w:val="Hipercze"/>
            <w:rFonts w:cs="Open Sans"/>
            <w:szCs w:val="20"/>
          </w:rPr>
          <w:t>m.czech@attis.pl</w:t>
        </w:r>
      </w:hyperlink>
      <w:r w:rsidR="00155019">
        <w:rPr>
          <w:rFonts w:cs="Open Sans"/>
          <w:szCs w:val="20"/>
        </w:rPr>
        <w:t xml:space="preserve">. </w:t>
      </w:r>
    </w:p>
    <w:p w:rsidR="00186D6F" w:rsidRDefault="00186D6F" w:rsidP="00186D6F">
      <w:pPr>
        <w:ind w:right="-569"/>
        <w:rPr>
          <w:rFonts w:cs="Open Sans"/>
          <w:szCs w:val="20"/>
        </w:rPr>
      </w:pPr>
    </w:p>
    <w:sectPr w:rsidR="00186D6F" w:rsidSect="006826FF">
      <w:headerReference w:type="default" r:id="rId8"/>
      <w:footerReference w:type="default" r:id="rId9"/>
      <w:pgSz w:w="11906" w:h="16838"/>
      <w:pgMar w:top="1021" w:right="1021" w:bottom="567" w:left="1021" w:header="102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36B" w:rsidRDefault="0008236B" w:rsidP="007A4914">
      <w:pPr>
        <w:spacing w:line="240" w:lineRule="auto"/>
      </w:pPr>
      <w:r>
        <w:separator/>
      </w:r>
    </w:p>
  </w:endnote>
  <w:endnote w:type="continuationSeparator" w:id="0">
    <w:p w:rsidR="0008236B" w:rsidRDefault="0008236B" w:rsidP="007A4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rmorant">
    <w:panose1 w:val="00000800000000000000"/>
    <w:charset w:val="EE"/>
    <w:family w:val="auto"/>
    <w:pitch w:val="variable"/>
    <w:sig w:usb0="20000207" w:usb1="00000001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914" w:rsidRDefault="006E46B7" w:rsidP="00C42D40">
    <w:pPr>
      <w:pStyle w:val="Stopka"/>
      <w:spacing w:before="240"/>
      <w:jc w:val="center"/>
    </w:pPr>
    <w:r>
      <w:rPr>
        <w:noProof/>
        <w:lang w:eastAsia="pl-PL"/>
      </w:rPr>
      <w:drawing>
        <wp:inline distT="0" distB="0" distL="0" distR="0" wp14:anchorId="52AC6C03" wp14:editId="3BB884A9">
          <wp:extent cx="6263640" cy="741045"/>
          <wp:effectExtent l="0" t="0" r="381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741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36B" w:rsidRDefault="0008236B" w:rsidP="007A4914">
      <w:pPr>
        <w:spacing w:line="240" w:lineRule="auto"/>
      </w:pPr>
      <w:r>
        <w:separator/>
      </w:r>
    </w:p>
  </w:footnote>
  <w:footnote w:type="continuationSeparator" w:id="0">
    <w:p w:rsidR="0008236B" w:rsidRDefault="0008236B" w:rsidP="007A4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914" w:rsidRDefault="007A4914">
    <w:pPr>
      <w:pStyle w:val="Nagwek"/>
    </w:pPr>
    <w:r>
      <w:rPr>
        <w:noProof/>
        <w:lang w:eastAsia="pl-PL"/>
      </w:rPr>
      <w:drawing>
        <wp:inline distT="0" distB="0" distL="0" distR="0" wp14:anchorId="721300EF" wp14:editId="5E17D0A6">
          <wp:extent cx="1871472" cy="539496"/>
          <wp:effectExtent l="0" t="0" r="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472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0E01" w:rsidRPr="00350612" w:rsidRDefault="00270E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14"/>
    <w:rsid w:val="00060CC8"/>
    <w:rsid w:val="0008236B"/>
    <w:rsid w:val="00104C32"/>
    <w:rsid w:val="00143885"/>
    <w:rsid w:val="00155019"/>
    <w:rsid w:val="00186D6F"/>
    <w:rsid w:val="001A0D08"/>
    <w:rsid w:val="001A3A5F"/>
    <w:rsid w:val="001B36D5"/>
    <w:rsid w:val="00231B59"/>
    <w:rsid w:val="002569A6"/>
    <w:rsid w:val="00270E01"/>
    <w:rsid w:val="00272A20"/>
    <w:rsid w:val="00274AA4"/>
    <w:rsid w:val="00275664"/>
    <w:rsid w:val="00317042"/>
    <w:rsid w:val="00350612"/>
    <w:rsid w:val="00367731"/>
    <w:rsid w:val="004313A8"/>
    <w:rsid w:val="00450800"/>
    <w:rsid w:val="0046664E"/>
    <w:rsid w:val="00486E2E"/>
    <w:rsid w:val="005106BA"/>
    <w:rsid w:val="005504B6"/>
    <w:rsid w:val="00590306"/>
    <w:rsid w:val="005D1459"/>
    <w:rsid w:val="005E3A16"/>
    <w:rsid w:val="00616786"/>
    <w:rsid w:val="006406CE"/>
    <w:rsid w:val="006826FF"/>
    <w:rsid w:val="00691454"/>
    <w:rsid w:val="006E46B7"/>
    <w:rsid w:val="00733F52"/>
    <w:rsid w:val="007841C0"/>
    <w:rsid w:val="007A4914"/>
    <w:rsid w:val="00956149"/>
    <w:rsid w:val="00974645"/>
    <w:rsid w:val="009F1B5D"/>
    <w:rsid w:val="00A5375C"/>
    <w:rsid w:val="00AE79D4"/>
    <w:rsid w:val="00AF35BE"/>
    <w:rsid w:val="00B32361"/>
    <w:rsid w:val="00BD5DA3"/>
    <w:rsid w:val="00C42D40"/>
    <w:rsid w:val="00C64863"/>
    <w:rsid w:val="00C86462"/>
    <w:rsid w:val="00CC1D72"/>
    <w:rsid w:val="00D327FC"/>
    <w:rsid w:val="00D521BF"/>
    <w:rsid w:val="00E20C98"/>
    <w:rsid w:val="00E25CF8"/>
    <w:rsid w:val="00E82326"/>
    <w:rsid w:val="00E83E96"/>
    <w:rsid w:val="00F034D4"/>
    <w:rsid w:val="00F13E64"/>
    <w:rsid w:val="00FA1902"/>
    <w:rsid w:val="00FB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6BA"/>
    <w:pPr>
      <w:spacing w:after="0"/>
    </w:pPr>
    <w:rPr>
      <w:rFonts w:ascii="Open Sans" w:hAnsi="Open Sans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04B6"/>
    <w:pPr>
      <w:keepNext/>
      <w:keepLines/>
      <w:spacing w:before="240"/>
      <w:outlineLvl w:val="0"/>
    </w:pPr>
    <w:rPr>
      <w:rFonts w:ascii="Cormorant" w:eastAsiaTheme="majorEastAsia" w:hAnsi="Cormorant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04B6"/>
    <w:pPr>
      <w:keepNext/>
      <w:keepLines/>
      <w:spacing w:before="40"/>
      <w:outlineLvl w:val="1"/>
    </w:pPr>
    <w:rPr>
      <w:rFonts w:ascii="Cormorant" w:eastAsiaTheme="majorEastAsia" w:hAnsi="Cormorant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491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914"/>
  </w:style>
  <w:style w:type="paragraph" w:styleId="Stopka">
    <w:name w:val="footer"/>
    <w:basedOn w:val="Normalny"/>
    <w:link w:val="StopkaZnak"/>
    <w:uiPriority w:val="99"/>
    <w:unhideWhenUsed/>
    <w:rsid w:val="007A491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914"/>
  </w:style>
  <w:style w:type="character" w:customStyle="1" w:styleId="Nagwek1Znak">
    <w:name w:val="Nagłówek 1 Znak"/>
    <w:basedOn w:val="Domylnaczcionkaakapitu"/>
    <w:link w:val="Nagwek1"/>
    <w:uiPriority w:val="9"/>
    <w:rsid w:val="005504B6"/>
    <w:rPr>
      <w:rFonts w:ascii="Cormorant" w:eastAsiaTheme="majorEastAsia" w:hAnsi="Cormorant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04B6"/>
    <w:rPr>
      <w:rFonts w:ascii="Cormorant" w:eastAsiaTheme="majorEastAsia" w:hAnsi="Cormorant" w:cstheme="majorBidi"/>
      <w:color w:val="2E74B5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504B6"/>
    <w:pPr>
      <w:spacing w:line="240" w:lineRule="auto"/>
      <w:contextualSpacing/>
    </w:pPr>
    <w:rPr>
      <w:rFonts w:ascii="Cormorant" w:eastAsiaTheme="majorEastAsia" w:hAnsi="Cormorant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04B6"/>
    <w:rPr>
      <w:rFonts w:ascii="Cormorant" w:eastAsiaTheme="majorEastAsia" w:hAnsi="Cormorant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7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78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E3A16"/>
    <w:pPr>
      <w:spacing w:after="0" w:line="240" w:lineRule="auto"/>
    </w:pPr>
    <w:rPr>
      <w:rFonts w:ascii="Open Sans" w:hAnsi="Open Sans"/>
      <w:sz w:val="20"/>
    </w:rPr>
  </w:style>
  <w:style w:type="paragraph" w:customStyle="1" w:styleId="Podstawowyakapitowy">
    <w:name w:val="[Podstawowy akapitowy]"/>
    <w:basedOn w:val="Normalny"/>
    <w:uiPriority w:val="99"/>
    <w:rsid w:val="00BD5DA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customStyle="1" w:styleId="AttisOficjalny">
    <w:name w:val="Attis Oficjalny"/>
    <w:basedOn w:val="Standardowy"/>
    <w:uiPriority w:val="45"/>
    <w:rsid w:val="00186D6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104C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6BA"/>
    <w:pPr>
      <w:spacing w:after="0"/>
    </w:pPr>
    <w:rPr>
      <w:rFonts w:ascii="Open Sans" w:hAnsi="Open Sans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04B6"/>
    <w:pPr>
      <w:keepNext/>
      <w:keepLines/>
      <w:spacing w:before="240"/>
      <w:outlineLvl w:val="0"/>
    </w:pPr>
    <w:rPr>
      <w:rFonts w:ascii="Cormorant" w:eastAsiaTheme="majorEastAsia" w:hAnsi="Cormorant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04B6"/>
    <w:pPr>
      <w:keepNext/>
      <w:keepLines/>
      <w:spacing w:before="40"/>
      <w:outlineLvl w:val="1"/>
    </w:pPr>
    <w:rPr>
      <w:rFonts w:ascii="Cormorant" w:eastAsiaTheme="majorEastAsia" w:hAnsi="Cormorant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491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914"/>
  </w:style>
  <w:style w:type="paragraph" w:styleId="Stopka">
    <w:name w:val="footer"/>
    <w:basedOn w:val="Normalny"/>
    <w:link w:val="StopkaZnak"/>
    <w:uiPriority w:val="99"/>
    <w:unhideWhenUsed/>
    <w:rsid w:val="007A491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914"/>
  </w:style>
  <w:style w:type="character" w:customStyle="1" w:styleId="Nagwek1Znak">
    <w:name w:val="Nagłówek 1 Znak"/>
    <w:basedOn w:val="Domylnaczcionkaakapitu"/>
    <w:link w:val="Nagwek1"/>
    <w:uiPriority w:val="9"/>
    <w:rsid w:val="005504B6"/>
    <w:rPr>
      <w:rFonts w:ascii="Cormorant" w:eastAsiaTheme="majorEastAsia" w:hAnsi="Cormorant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04B6"/>
    <w:rPr>
      <w:rFonts w:ascii="Cormorant" w:eastAsiaTheme="majorEastAsia" w:hAnsi="Cormorant" w:cstheme="majorBidi"/>
      <w:color w:val="2E74B5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504B6"/>
    <w:pPr>
      <w:spacing w:line="240" w:lineRule="auto"/>
      <w:contextualSpacing/>
    </w:pPr>
    <w:rPr>
      <w:rFonts w:ascii="Cormorant" w:eastAsiaTheme="majorEastAsia" w:hAnsi="Cormorant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04B6"/>
    <w:rPr>
      <w:rFonts w:ascii="Cormorant" w:eastAsiaTheme="majorEastAsia" w:hAnsi="Cormorant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7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78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E3A16"/>
    <w:pPr>
      <w:spacing w:after="0" w:line="240" w:lineRule="auto"/>
    </w:pPr>
    <w:rPr>
      <w:rFonts w:ascii="Open Sans" w:hAnsi="Open Sans"/>
      <w:sz w:val="20"/>
    </w:rPr>
  </w:style>
  <w:style w:type="paragraph" w:customStyle="1" w:styleId="Podstawowyakapitowy">
    <w:name w:val="[Podstawowy akapitowy]"/>
    <w:basedOn w:val="Normalny"/>
    <w:uiPriority w:val="99"/>
    <w:rsid w:val="00BD5DA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customStyle="1" w:styleId="AttisOficjalny">
    <w:name w:val="Attis Oficjalny"/>
    <w:basedOn w:val="Standardowy"/>
    <w:uiPriority w:val="45"/>
    <w:rsid w:val="00186D6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104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5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czech@attis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tomami</dc:creator>
  <cp:lastModifiedBy>Attis Broker MCzech</cp:lastModifiedBy>
  <cp:revision>11</cp:revision>
  <cp:lastPrinted>2021-03-03T15:23:00Z</cp:lastPrinted>
  <dcterms:created xsi:type="dcterms:W3CDTF">2021-02-23T15:29:00Z</dcterms:created>
  <dcterms:modified xsi:type="dcterms:W3CDTF">2023-05-08T13:41:00Z</dcterms:modified>
</cp:coreProperties>
</file>