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C323" w14:textId="38B90E57" w:rsidR="00C24539" w:rsidRPr="00C24539" w:rsidRDefault="00C24539" w:rsidP="00C24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240" w:after="240" w:line="276" w:lineRule="auto"/>
        <w:jc w:val="center"/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</w:pPr>
      <w:bookmarkStart w:id="0" w:name="_Hlk109646879"/>
      <w:r w:rsidRPr="00C24539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UMOWA nr PSSE</w:t>
      </w:r>
      <w:r w:rsidR="002D00E9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/</w:t>
      </w:r>
      <w:r w:rsidR="00B8306F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……….</w:t>
      </w:r>
    </w:p>
    <w:p w14:paraId="2E310E80" w14:textId="4F69BFF1" w:rsidR="00C24539" w:rsidRPr="00C24539" w:rsidRDefault="00C24539" w:rsidP="00C24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539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 xml:space="preserve">zawarta w dniu </w:t>
      </w:r>
      <w:r w:rsidR="00B8306F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………….</w:t>
      </w:r>
      <w:r w:rsidR="0096617C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 xml:space="preserve"> r. </w:t>
      </w:r>
      <w:r w:rsidRPr="00C24539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w Gdańsku pomiędzy</w:t>
      </w:r>
      <w:r w:rsidRPr="00C24539">
        <w:rPr>
          <w:rFonts w:ascii="Times New Roman" w:eastAsia="Tms Rmn" w:hAnsi="Times New Roman" w:cs="Times New Roman"/>
          <w:sz w:val="24"/>
          <w:szCs w:val="24"/>
          <w:lang w:eastAsia="zh-CN"/>
        </w:rPr>
        <w:t>:</w:t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B0616D9" w14:textId="77777777" w:rsidR="00C24539" w:rsidRPr="00C24539" w:rsidRDefault="00C24539" w:rsidP="00C24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jc w:val="both"/>
        <w:rPr>
          <w:rFonts w:ascii="Times New Roman" w:eastAsia="Tms Rmn" w:hAnsi="Times New Roman" w:cs="Times New Roman"/>
          <w:b/>
          <w:sz w:val="24"/>
          <w:szCs w:val="24"/>
          <w:lang w:eastAsia="zh-CN"/>
        </w:rPr>
      </w:pPr>
      <w:r w:rsidRPr="00C245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F988556" w14:textId="198E3340" w:rsidR="00C24539" w:rsidRPr="00C24539" w:rsidRDefault="00C24539" w:rsidP="00A90156">
      <w:pPr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Pomorską Specjalną Strefą Ekonomiczną sp. z o.o. </w:t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siedzibą w Gdańsku (80-172), przy ul. Trzy Lipy 3, wpisaną do rejestru przedsiębiorców przez Sąd Rejonowy </w:t>
      </w:r>
      <w:r w:rsidR="003E15B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>Gdańsk-Północ w Gdańsku, VII Wydział Gospodarczy Krajowego Rejestru Sądowego pod nr KRS: 0000033744, NIP: 5880019192, REGON: 190315182, kapitał zakładowy</w:t>
      </w:r>
      <w:r w:rsidR="00A277C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8306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3083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>6 603 000 zł, reprezentowaną przez:</w:t>
      </w:r>
    </w:p>
    <w:p w14:paraId="64703D1D" w14:textId="54A935F8" w:rsidR="00C24539" w:rsidRDefault="00B8306F" w:rsidP="00C46D4D">
      <w:pPr>
        <w:suppressAutoHyphens/>
        <w:autoSpaceDE w:val="0"/>
        <w:autoSpaceDN w:val="0"/>
        <w:adjustRightInd w:val="0"/>
        <w:spacing w:before="120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6DF99CF" w14:textId="33BC71CB" w:rsidR="00C10DD0" w:rsidRDefault="00B8306F" w:rsidP="00C10DD0">
      <w:pPr>
        <w:suppressAutoHyphens/>
        <w:autoSpaceDE w:val="0"/>
        <w:autoSpaceDN w:val="0"/>
        <w:adjustRightInd w:val="0"/>
        <w:spacing w:before="120" w:after="100" w:afterAutospacing="1" w:line="276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0E57706" w14:textId="4C98A430" w:rsidR="00C24539" w:rsidRPr="00C10DD0" w:rsidRDefault="00C24539" w:rsidP="00C10DD0">
      <w:pPr>
        <w:suppressAutoHyphens/>
        <w:autoSpaceDE w:val="0"/>
        <w:autoSpaceDN w:val="0"/>
        <w:adjustRightInd w:val="0"/>
        <w:spacing w:before="120" w:after="100" w:afterAutospacing="1" w:line="276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C24539">
        <w:rPr>
          <w:rFonts w:ascii="Times New Roman" w:eastAsia="Tms Rmn" w:hAnsi="Times New Roman" w:cs="Times New Roman"/>
          <w:sz w:val="24"/>
          <w:szCs w:val="24"/>
          <w:lang w:eastAsia="zh-CN"/>
        </w:rPr>
        <w:t>zwaną dalej „</w:t>
      </w:r>
      <w:r w:rsidRPr="00C24539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Zamawiającym</w:t>
      </w:r>
      <w:r w:rsidRPr="00C24539">
        <w:rPr>
          <w:rFonts w:ascii="Times New Roman" w:eastAsia="Tms Rmn" w:hAnsi="Times New Roman" w:cs="Times New Roman"/>
          <w:sz w:val="24"/>
          <w:szCs w:val="24"/>
          <w:lang w:eastAsia="zh-CN"/>
        </w:rPr>
        <w:t xml:space="preserve">” </w:t>
      </w:r>
    </w:p>
    <w:p w14:paraId="7CBD42F0" w14:textId="27BCF130" w:rsidR="00A90156" w:rsidRDefault="00C24539" w:rsidP="00C24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4539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</w:p>
    <w:p w14:paraId="167D7EBB" w14:textId="77777777" w:rsidR="00C10DD0" w:rsidRPr="00C10DD0" w:rsidRDefault="00C10DD0" w:rsidP="00C24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C124C93" w14:textId="6AB6CB98" w:rsidR="0096617C" w:rsidRPr="0096617C" w:rsidRDefault="00B8306F" w:rsidP="0096617C">
      <w:pPr>
        <w:pStyle w:val="Akapitzlist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00" w:afterAutospacing="1" w:line="276" w:lineRule="auto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B8306F">
        <w:rPr>
          <w:rFonts w:ascii="Times New Roman" w:hAnsi="Times New Roman"/>
          <w:sz w:val="24"/>
          <w:szCs w:val="24"/>
          <w:lang w:eastAsia="zh-CN"/>
        </w:rPr>
        <w:t>………………………………………………………………………………………………</w:t>
      </w:r>
      <w:r w:rsidR="00D43311" w:rsidRPr="00B8306F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………………………………………………………………………………………………</w:t>
      </w:r>
      <w:r w:rsidR="00D43311">
        <w:rPr>
          <w:rFonts w:ascii="Times New Roman" w:hAnsi="Times New Roman"/>
          <w:sz w:val="24"/>
          <w:szCs w:val="24"/>
          <w:lang w:eastAsia="zh-CN"/>
        </w:rPr>
        <w:t xml:space="preserve">reprezentowaną przez </w:t>
      </w:r>
    </w:p>
    <w:p w14:paraId="10236325" w14:textId="4B938077" w:rsidR="00D43311" w:rsidRPr="00D43311" w:rsidRDefault="00B8306F" w:rsidP="00B830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76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306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3E3FED9E" w14:textId="6720F072" w:rsidR="00C24539" w:rsidRPr="00C10DD0" w:rsidRDefault="00C24539" w:rsidP="00B830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76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4539">
        <w:rPr>
          <w:rFonts w:ascii="Times New Roman" w:eastAsia="Calibri" w:hAnsi="Times New Roman" w:cs="Times New Roman"/>
          <w:sz w:val="24"/>
          <w:szCs w:val="24"/>
          <w:lang w:eastAsia="zh-CN"/>
        </w:rPr>
        <w:t>zwan</w:t>
      </w:r>
      <w:r w:rsidR="00C46D4D">
        <w:rPr>
          <w:rFonts w:ascii="Times New Roman" w:eastAsia="Calibri" w:hAnsi="Times New Roman" w:cs="Times New Roman"/>
          <w:sz w:val="24"/>
          <w:szCs w:val="24"/>
          <w:lang w:eastAsia="zh-CN"/>
        </w:rPr>
        <w:t>ym</w:t>
      </w:r>
      <w:r w:rsidRPr="00C245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dalej „</w:t>
      </w:r>
      <w:r w:rsidRPr="00C2453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Wykonawcą”</w:t>
      </w:r>
      <w:r w:rsidRPr="00C24539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14:paraId="358B8CE8" w14:textId="77777777" w:rsidR="00C24539" w:rsidRPr="00C24539" w:rsidRDefault="00C24539" w:rsidP="00C24539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zwanymi dalej łącznie </w:t>
      </w:r>
      <w:r w:rsidRPr="00C245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„Stronami”</w:t>
      </w:r>
    </w:p>
    <w:p w14:paraId="45A97733" w14:textId="77777777" w:rsidR="00C24539" w:rsidRPr="00C24539" w:rsidRDefault="00C24539" w:rsidP="00C24539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>o następującej treści:</w:t>
      </w:r>
    </w:p>
    <w:p w14:paraId="4249CB5A" w14:textId="77777777" w:rsidR="0055281C" w:rsidRDefault="0055281C" w:rsidP="000E1EBE">
      <w:pPr>
        <w:numPr>
          <w:ilvl w:val="12"/>
          <w:numId w:val="0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0"/>
    <w:p w14:paraId="42678F56" w14:textId="77777777" w:rsidR="00C73B3D" w:rsidRPr="00C24539" w:rsidRDefault="00C73B3D" w:rsidP="00C73B3D">
      <w:pPr>
        <w:numPr>
          <w:ilvl w:val="12"/>
          <w:numId w:val="0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C24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Przedmiot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24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mowy</w:t>
      </w:r>
    </w:p>
    <w:p w14:paraId="19F2A9DD" w14:textId="77777777" w:rsidR="00C73B3D" w:rsidRPr="00D7001F" w:rsidRDefault="00C73B3D" w:rsidP="00D7001F">
      <w:pPr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112313913"/>
      <w:r w:rsidRPr="00D700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zleca, a Wykonawca przyjmuje do realizacji zamówienie polegające na: </w:t>
      </w:r>
    </w:p>
    <w:p w14:paraId="21AAEC7C" w14:textId="7C8B7DEB" w:rsidR="00C73B3D" w:rsidRPr="00D7001F" w:rsidRDefault="00C73B3D" w:rsidP="00B8306F">
      <w:pPr>
        <w:suppressAutoHyphens/>
        <w:spacing w:before="120" w:after="12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świadczeniu usługi polegającej na organizacji uroczystej kolacji w dniu 2</w:t>
      </w:r>
      <w:r w:rsidR="00B83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83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września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</w:t>
      </w:r>
      <w:r w:rsidR="00B83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 na potrzeby Pomorskiej Specjalnej Strefy Ekonomicznej Sp. z o.o. </w:t>
      </w:r>
      <w:r w:rsidR="00253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dla uczestników </w:t>
      </w:r>
      <w:r w:rsidR="00B8306F" w:rsidRPr="00B83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spotkania konsorcjum Urban Tech</w:t>
      </w:r>
      <w:r w:rsidR="00B83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ramach projektu pn. 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pl-PL"/>
        </w:rPr>
        <w:t xml:space="preserve">„Value chain innovations in emerging Health Tech, Smart City and Greentech industries addressing the challenges of a smart urban environment”. 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Projekt uzyskał dofinansowanie z programu badań naukowych i innowacji Horyzont 2020 Unii Europejskiej w ramach umowy o grant nr 101005301.</w:t>
      </w:r>
    </w:p>
    <w:p w14:paraId="4E0A9570" w14:textId="77777777" w:rsidR="00C73B3D" w:rsidRPr="00D7001F" w:rsidRDefault="00C73B3D" w:rsidP="00D7001F">
      <w:pPr>
        <w:suppressAutoHyphens/>
        <w:spacing w:before="120" w:after="12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936F96F" w14:textId="48AA9C13" w:rsidR="00C73B3D" w:rsidRPr="00D7001F" w:rsidRDefault="00C73B3D" w:rsidP="00D7001F">
      <w:pPr>
        <w:numPr>
          <w:ilvl w:val="0"/>
          <w:numId w:val="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2242438"/>
      <w:r w:rsidRPr="00D700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Przedmiot Umowy obejmuje zapewnienie zaplecza gastronomicznego </w:t>
      </w:r>
      <w:r w:rsidRPr="00D7001F">
        <w:rPr>
          <w:rFonts w:ascii="Times New Roman" w:eastAsia="Times New Roman" w:hAnsi="Times New Roman"/>
          <w:sz w:val="24"/>
          <w:szCs w:val="24"/>
        </w:rPr>
        <w:t xml:space="preserve">dla </w:t>
      </w:r>
      <w:r w:rsidR="00B30839">
        <w:rPr>
          <w:rFonts w:ascii="Times New Roman" w:eastAsia="Times New Roman" w:hAnsi="Times New Roman"/>
          <w:sz w:val="24"/>
          <w:szCs w:val="24"/>
        </w:rPr>
        <w:t xml:space="preserve">15 </w:t>
      </w:r>
      <w:r w:rsidRPr="00D7001F">
        <w:rPr>
          <w:rFonts w:ascii="Times New Roman" w:eastAsia="Times New Roman" w:hAnsi="Times New Roman"/>
          <w:sz w:val="24"/>
          <w:szCs w:val="24"/>
        </w:rPr>
        <w:t xml:space="preserve">osób </w:t>
      </w:r>
      <w:r w:rsidR="004A35C9" w:rsidRPr="00D7001F">
        <w:rPr>
          <w:rFonts w:ascii="Times New Roman" w:eastAsia="Times New Roman" w:hAnsi="Times New Roman"/>
          <w:sz w:val="24"/>
          <w:szCs w:val="24"/>
        </w:rPr>
        <w:br/>
      </w:r>
      <w:r w:rsidRPr="00D7001F">
        <w:rPr>
          <w:rFonts w:ascii="Times New Roman" w:eastAsia="Times New Roman" w:hAnsi="Times New Roman"/>
          <w:sz w:val="24"/>
          <w:szCs w:val="24"/>
        </w:rPr>
        <w:t>w postaci kolacji. Menu kolacji obejmuje:</w:t>
      </w:r>
    </w:p>
    <w:bookmarkEnd w:id="1"/>
    <w:bookmarkEnd w:id="2"/>
    <w:p w14:paraId="57EF11D7" w14:textId="3A56E164" w:rsidR="003363B5" w:rsidRPr="003363B5" w:rsidRDefault="003363B5" w:rsidP="003363B5">
      <w:pPr>
        <w:numPr>
          <w:ilvl w:val="0"/>
          <w:numId w:val="31"/>
        </w:num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3B5">
        <w:rPr>
          <w:rFonts w:ascii="Times New Roman" w:eastAsia="Times New Roman" w:hAnsi="Times New Roman" w:cs="Times New Roman"/>
          <w:sz w:val="24"/>
          <w:szCs w:val="24"/>
        </w:rPr>
        <w:t>1 rodzaj zupy (2 opcje do wyboru),</w:t>
      </w:r>
    </w:p>
    <w:p w14:paraId="098C5A1C" w14:textId="66CEEFB9" w:rsidR="003363B5" w:rsidRPr="003363B5" w:rsidRDefault="003363B5" w:rsidP="003363B5">
      <w:pPr>
        <w:numPr>
          <w:ilvl w:val="0"/>
          <w:numId w:val="31"/>
        </w:num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3B5">
        <w:rPr>
          <w:rFonts w:ascii="Times New Roman" w:eastAsia="Times New Roman" w:hAnsi="Times New Roman" w:cs="Times New Roman"/>
          <w:sz w:val="24"/>
          <w:szCs w:val="24"/>
        </w:rPr>
        <w:t xml:space="preserve">1 rodzaj dania głównego mięsnego lub wegetariańskiego, </w:t>
      </w:r>
    </w:p>
    <w:p w14:paraId="4AD67232" w14:textId="77777777" w:rsidR="003363B5" w:rsidRDefault="003363B5" w:rsidP="003363B5">
      <w:pPr>
        <w:numPr>
          <w:ilvl w:val="0"/>
          <w:numId w:val="31"/>
        </w:num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3B5">
        <w:rPr>
          <w:rFonts w:ascii="Times New Roman" w:eastAsia="Times New Roman" w:hAnsi="Times New Roman" w:cs="Times New Roman"/>
          <w:sz w:val="24"/>
          <w:szCs w:val="24"/>
        </w:rPr>
        <w:t>1 rodzaj deseru (2 opcje do wyboru),</w:t>
      </w:r>
    </w:p>
    <w:p w14:paraId="36AC2450" w14:textId="35E85632" w:rsidR="003363B5" w:rsidRPr="00B8306F" w:rsidRDefault="003363B5" w:rsidP="00B8306F">
      <w:pPr>
        <w:numPr>
          <w:ilvl w:val="0"/>
          <w:numId w:val="31"/>
        </w:num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3B5">
        <w:rPr>
          <w:rFonts w:ascii="Times New Roman" w:eastAsia="Times New Roman" w:hAnsi="Times New Roman" w:cs="Times New Roman"/>
          <w:sz w:val="24"/>
          <w:szCs w:val="24"/>
        </w:rPr>
        <w:t xml:space="preserve">napoje serwowane podczas kolacji: kawa, herbata, </w:t>
      </w:r>
      <w:r w:rsidR="00B8306F">
        <w:rPr>
          <w:rFonts w:ascii="Times New Roman" w:eastAsia="Times New Roman" w:hAnsi="Times New Roman" w:cs="Times New Roman"/>
          <w:sz w:val="24"/>
          <w:szCs w:val="24"/>
        </w:rPr>
        <w:t xml:space="preserve">mleko </w:t>
      </w:r>
      <w:proofErr w:type="spellStart"/>
      <w:r w:rsidR="00B8306F">
        <w:rPr>
          <w:rFonts w:ascii="Times New Roman" w:eastAsia="Times New Roman" w:hAnsi="Times New Roman" w:cs="Times New Roman"/>
          <w:sz w:val="24"/>
          <w:szCs w:val="24"/>
        </w:rPr>
        <w:t>bezlaktozowe</w:t>
      </w:r>
      <w:proofErr w:type="spellEnd"/>
      <w:r w:rsidR="00B83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306F">
        <w:rPr>
          <w:rFonts w:ascii="Times New Roman" w:eastAsia="Times New Roman" w:hAnsi="Times New Roman" w:cs="Times New Roman"/>
          <w:sz w:val="24"/>
          <w:szCs w:val="24"/>
        </w:rPr>
        <w:t>woda mineralna niegazowana i gazowana</w:t>
      </w:r>
      <w:r w:rsidR="00B8306F">
        <w:rPr>
          <w:rFonts w:ascii="Times New Roman" w:eastAsia="Times New Roman" w:hAnsi="Times New Roman" w:cs="Times New Roman"/>
          <w:sz w:val="24"/>
          <w:szCs w:val="24"/>
        </w:rPr>
        <w:t xml:space="preserve"> (0,3 l na osobę)</w:t>
      </w:r>
      <w:r w:rsidRPr="00B8306F">
        <w:rPr>
          <w:rFonts w:ascii="Times New Roman" w:eastAsia="Times New Roman" w:hAnsi="Times New Roman" w:cs="Times New Roman"/>
          <w:sz w:val="24"/>
          <w:szCs w:val="24"/>
        </w:rPr>
        <w:t>, soki owocowe</w:t>
      </w:r>
      <w:r w:rsidR="00B8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06F" w:rsidRPr="00B8306F">
        <w:rPr>
          <w:rFonts w:ascii="Times New Roman" w:eastAsia="Times New Roman" w:hAnsi="Times New Roman" w:cs="Times New Roman"/>
          <w:sz w:val="24"/>
          <w:szCs w:val="24"/>
        </w:rPr>
        <w:t>(0,3 l na osobę)</w:t>
      </w:r>
      <w:r w:rsidRPr="00B8306F">
        <w:rPr>
          <w:rFonts w:ascii="Times New Roman" w:eastAsia="Times New Roman" w:hAnsi="Times New Roman" w:cs="Times New Roman"/>
          <w:sz w:val="24"/>
          <w:szCs w:val="24"/>
        </w:rPr>
        <w:t>, orzeźwiające napoje gazowane</w:t>
      </w:r>
      <w:r w:rsidR="00B8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06F" w:rsidRPr="00B8306F">
        <w:rPr>
          <w:rFonts w:ascii="Times New Roman" w:eastAsia="Times New Roman" w:hAnsi="Times New Roman" w:cs="Times New Roman"/>
          <w:sz w:val="24"/>
          <w:szCs w:val="24"/>
        </w:rPr>
        <w:t>(0,3 l na osobę),</w:t>
      </w:r>
    </w:p>
    <w:p w14:paraId="04F9E2E3" w14:textId="1AAB3F49" w:rsidR="003363B5" w:rsidRPr="003363B5" w:rsidRDefault="003363B5" w:rsidP="003363B5">
      <w:pPr>
        <w:numPr>
          <w:ilvl w:val="0"/>
          <w:numId w:val="31"/>
        </w:num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3B5">
        <w:rPr>
          <w:rFonts w:ascii="Times New Roman" w:eastAsia="Times New Roman" w:hAnsi="Times New Roman" w:cs="Times New Roman"/>
          <w:sz w:val="24"/>
          <w:szCs w:val="24"/>
        </w:rPr>
        <w:t>bufet zimnych przekąsek,</w:t>
      </w:r>
    </w:p>
    <w:p w14:paraId="75FC964C" w14:textId="71EC8FB2" w:rsidR="00B8306F" w:rsidRDefault="003363B5" w:rsidP="00B8306F">
      <w:pPr>
        <w:numPr>
          <w:ilvl w:val="0"/>
          <w:numId w:val="31"/>
        </w:numPr>
        <w:suppressAutoHyphens/>
        <w:spacing w:before="120" w:after="12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3B5">
        <w:rPr>
          <w:rFonts w:ascii="Times New Roman" w:eastAsia="Times New Roman" w:hAnsi="Times New Roman" w:cs="Times New Roman"/>
          <w:sz w:val="24"/>
          <w:szCs w:val="24"/>
        </w:rPr>
        <w:t xml:space="preserve">serwis gastronomiczny: przygotowanie, obsługa kelnerska, zapewnienie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363B5">
        <w:rPr>
          <w:rFonts w:ascii="Times New Roman" w:eastAsia="Times New Roman" w:hAnsi="Times New Roman" w:cs="Times New Roman"/>
          <w:sz w:val="24"/>
          <w:szCs w:val="24"/>
        </w:rPr>
        <w:t>i przygotowanie stołów, zastawa nie jednorazowego użytku, sprzątanie.</w:t>
      </w:r>
      <w:r w:rsidR="00B83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AE02B7" w14:textId="7113279F" w:rsidR="00B30839" w:rsidRPr="008A4BC2" w:rsidRDefault="00C73B3D" w:rsidP="008A4BC2">
      <w:pPr>
        <w:pStyle w:val="Akapitzlist"/>
        <w:numPr>
          <w:ilvl w:val="0"/>
          <w:numId w:val="34"/>
        </w:numPr>
        <w:suppressAutoHyphens/>
        <w:spacing w:before="120" w:after="120" w:line="276" w:lineRule="auto"/>
        <w:ind w:left="284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41791401"/>
      <w:r w:rsidRPr="00B30839">
        <w:rPr>
          <w:rFonts w:ascii="Times New Roman" w:eastAsia="Times New Roman" w:hAnsi="Times New Roman"/>
          <w:sz w:val="24"/>
          <w:szCs w:val="24"/>
        </w:rPr>
        <w:t>Zamawiający zastrzega sobie prawo do zamówienia usługi dla</w:t>
      </w:r>
      <w:r w:rsidR="004A35C9" w:rsidRPr="00B308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30839">
        <w:rPr>
          <w:rFonts w:ascii="Times New Roman" w:eastAsia="Times New Roman" w:hAnsi="Times New Roman"/>
          <w:sz w:val="24"/>
          <w:szCs w:val="24"/>
        </w:rPr>
        <w:t xml:space="preserve">większej niż wskazana </w:t>
      </w:r>
      <w:r w:rsidR="00EA562B" w:rsidRPr="00B30839">
        <w:rPr>
          <w:rFonts w:ascii="Times New Roman" w:eastAsia="Times New Roman" w:hAnsi="Times New Roman"/>
          <w:sz w:val="24"/>
          <w:szCs w:val="24"/>
        </w:rPr>
        <w:t xml:space="preserve">ust. 2 </w:t>
      </w:r>
      <w:r w:rsidRPr="00B30839">
        <w:rPr>
          <w:rFonts w:ascii="Times New Roman" w:eastAsia="Times New Roman" w:hAnsi="Times New Roman"/>
          <w:sz w:val="24"/>
          <w:szCs w:val="24"/>
        </w:rPr>
        <w:t xml:space="preserve">liczby osób. </w:t>
      </w:r>
      <w:r w:rsidR="00EA562B" w:rsidRPr="00B30839">
        <w:rPr>
          <w:rFonts w:ascii="Times New Roman" w:eastAsia="Times New Roman" w:hAnsi="Times New Roman"/>
          <w:sz w:val="24"/>
          <w:szCs w:val="24"/>
        </w:rPr>
        <w:t xml:space="preserve">Maksymalna liczba osób biorących udział w kolacji wynosi </w:t>
      </w:r>
      <w:r w:rsidR="00B30839" w:rsidRPr="00B30839">
        <w:rPr>
          <w:rFonts w:ascii="Times New Roman" w:eastAsia="Times New Roman" w:hAnsi="Times New Roman"/>
          <w:sz w:val="24"/>
          <w:szCs w:val="24"/>
        </w:rPr>
        <w:t>35</w:t>
      </w:r>
      <w:r w:rsidR="00EA562B" w:rsidRPr="00B30839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4" w:name="_Hlk141787059"/>
      <w:r w:rsidRPr="00B30839">
        <w:rPr>
          <w:rFonts w:ascii="Times New Roman" w:eastAsia="Times New Roman" w:hAnsi="Times New Roman"/>
          <w:sz w:val="24"/>
          <w:szCs w:val="24"/>
        </w:rPr>
        <w:t xml:space="preserve">Ostateczna liczba osób zostanie potwierdzona Wykonawcy na </w:t>
      </w:r>
      <w:bookmarkStart w:id="5" w:name="_Hlk7083644"/>
      <w:r w:rsidR="00B30839" w:rsidRPr="00B30839">
        <w:rPr>
          <w:rFonts w:ascii="Times New Roman" w:eastAsia="Times New Roman" w:hAnsi="Times New Roman"/>
          <w:sz w:val="24"/>
          <w:szCs w:val="24"/>
        </w:rPr>
        <w:t>5</w:t>
      </w:r>
      <w:r w:rsidRPr="00B30839">
        <w:rPr>
          <w:rFonts w:ascii="Times New Roman" w:eastAsia="Times New Roman" w:hAnsi="Times New Roman"/>
          <w:sz w:val="24"/>
          <w:szCs w:val="24"/>
        </w:rPr>
        <w:t xml:space="preserve"> dni robocz</w:t>
      </w:r>
      <w:r w:rsidR="00B30839" w:rsidRPr="00B30839">
        <w:rPr>
          <w:rFonts w:ascii="Times New Roman" w:eastAsia="Times New Roman" w:hAnsi="Times New Roman"/>
          <w:sz w:val="24"/>
          <w:szCs w:val="24"/>
        </w:rPr>
        <w:t>ych</w:t>
      </w:r>
      <w:r w:rsidRPr="00B30839">
        <w:rPr>
          <w:rFonts w:ascii="Times New Roman" w:eastAsia="Times New Roman" w:hAnsi="Times New Roman"/>
          <w:sz w:val="24"/>
          <w:szCs w:val="24"/>
        </w:rPr>
        <w:t xml:space="preserve"> przed realizacją usługi</w:t>
      </w:r>
      <w:r w:rsidR="003A7FA4" w:rsidRPr="00B30839">
        <w:rPr>
          <w:rFonts w:ascii="Times New Roman" w:eastAsia="Times New Roman" w:hAnsi="Times New Roman"/>
          <w:sz w:val="24"/>
          <w:szCs w:val="24"/>
        </w:rPr>
        <w:t xml:space="preserve"> </w:t>
      </w:r>
      <w:r w:rsidR="008A4BC2">
        <w:rPr>
          <w:rFonts w:ascii="Times New Roman" w:eastAsia="Times New Roman" w:hAnsi="Times New Roman"/>
          <w:sz w:val="24"/>
          <w:szCs w:val="24"/>
        </w:rPr>
        <w:br/>
      </w:r>
      <w:r w:rsidR="003A7FA4" w:rsidRPr="008A4BC2">
        <w:rPr>
          <w:rFonts w:ascii="Times New Roman" w:eastAsia="Times New Roman" w:hAnsi="Times New Roman"/>
          <w:sz w:val="24"/>
          <w:szCs w:val="24"/>
        </w:rPr>
        <w:t>i zostanie wpisana do protokołu zdawczo-odbiorczego</w:t>
      </w:r>
      <w:r w:rsidRPr="008A4BC2">
        <w:rPr>
          <w:rFonts w:ascii="Times New Roman" w:eastAsia="Times New Roman" w:hAnsi="Times New Roman"/>
          <w:sz w:val="24"/>
          <w:szCs w:val="24"/>
        </w:rPr>
        <w:t>.</w:t>
      </w:r>
      <w:r w:rsidRPr="008A4BC2">
        <w:rPr>
          <w:rFonts w:ascii="Times New Roman" w:hAnsi="Times New Roman"/>
          <w:sz w:val="24"/>
          <w:szCs w:val="24"/>
        </w:rPr>
        <w:t xml:space="preserve"> </w:t>
      </w:r>
      <w:r w:rsidR="00B30839" w:rsidRPr="008A4BC2">
        <w:rPr>
          <w:rFonts w:ascii="Times New Roman" w:hAnsi="Times New Roman"/>
          <w:sz w:val="24"/>
          <w:szCs w:val="24"/>
        </w:rPr>
        <w:t xml:space="preserve">W takim przypadku wynagrodzenie Wykonawcy zostanie obliczone proporcjonalnie do liczby osób podanej Wykonawcy </w:t>
      </w:r>
      <w:r w:rsidR="00953611">
        <w:rPr>
          <w:rFonts w:ascii="Times New Roman" w:hAnsi="Times New Roman"/>
          <w:sz w:val="24"/>
          <w:szCs w:val="24"/>
        </w:rPr>
        <w:br/>
      </w:r>
      <w:r w:rsidR="00B30839" w:rsidRPr="008A4BC2">
        <w:rPr>
          <w:rFonts w:ascii="Times New Roman" w:hAnsi="Times New Roman"/>
          <w:sz w:val="24"/>
          <w:szCs w:val="24"/>
        </w:rPr>
        <w:t>na 5 dni roboczych przed realizacją usługi i wskazanej w protokole zdawczo-odbiorczym.</w:t>
      </w:r>
    </w:p>
    <w:bookmarkEnd w:id="3"/>
    <w:bookmarkEnd w:id="4"/>
    <w:bookmarkEnd w:id="5"/>
    <w:p w14:paraId="3BAFE6C4" w14:textId="77777777" w:rsidR="00B30839" w:rsidRDefault="00C73B3D" w:rsidP="00B30839">
      <w:pPr>
        <w:pStyle w:val="Akapitzlist"/>
        <w:numPr>
          <w:ilvl w:val="0"/>
          <w:numId w:val="34"/>
        </w:numPr>
        <w:suppressAutoHyphens/>
        <w:spacing w:before="120" w:after="120" w:line="276" w:lineRule="auto"/>
        <w:ind w:left="284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8306F">
        <w:rPr>
          <w:rFonts w:ascii="Times New Roman" w:eastAsia="Times New Roman" w:hAnsi="Times New Roman"/>
          <w:sz w:val="24"/>
          <w:szCs w:val="24"/>
        </w:rPr>
        <w:t xml:space="preserve">Wykonawca przekaże Zamawiającemu do akceptacji propozycję menu w dniu podpisania niniejszej Umowy. </w:t>
      </w:r>
    </w:p>
    <w:p w14:paraId="25D64404" w14:textId="714B1AB6" w:rsidR="00B30839" w:rsidRPr="00B30839" w:rsidRDefault="00B30839" w:rsidP="00B30839">
      <w:pPr>
        <w:pStyle w:val="Akapitzlist"/>
        <w:numPr>
          <w:ilvl w:val="0"/>
          <w:numId w:val="34"/>
        </w:numPr>
        <w:suppressAutoHyphens/>
        <w:spacing w:before="120" w:after="120" w:line="276" w:lineRule="auto"/>
        <w:ind w:left="284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30839">
        <w:rPr>
          <w:rFonts w:ascii="Times New Roman" w:hAnsi="Times New Roman"/>
          <w:sz w:val="24"/>
          <w:szCs w:val="24"/>
        </w:rPr>
        <w:t>Szczegółowe wymagania dotyczące przedmiotowego zamówienia określa „Zapytanie ofertowe na  świadczenie usługi …………” opublikowane na stronie internetowej Zamawiającego BIP w dniu  r. nr sprawy: ……………….</w:t>
      </w:r>
    </w:p>
    <w:p w14:paraId="023EA606" w14:textId="77777777" w:rsidR="00C73B3D" w:rsidRPr="00D7001F" w:rsidRDefault="00C73B3D" w:rsidP="00D7001F">
      <w:pPr>
        <w:suppressAutoHyphen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00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</w:t>
      </w:r>
      <w:r w:rsidRPr="00D700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Termin wykonania Umowy</w:t>
      </w:r>
    </w:p>
    <w:p w14:paraId="3873EBDA" w14:textId="2019B099" w:rsidR="00C73B3D" w:rsidRPr="00D7001F" w:rsidRDefault="00C73B3D" w:rsidP="00D7001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>Wykonawca zobowiązuje się do wykonania całego zamówienia zgodnie z wymaganiami Zamawiającego w dni</w:t>
      </w:r>
      <w:r w:rsidR="00B30839">
        <w:rPr>
          <w:rFonts w:ascii="Times New Roman" w:eastAsia="Calibri" w:hAnsi="Times New Roman" w:cs="Times New Roman"/>
          <w:sz w:val="24"/>
          <w:szCs w:val="24"/>
        </w:rPr>
        <w:t>u</w:t>
      </w:r>
      <w:r w:rsidRPr="00D70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254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54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września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</w:t>
      </w:r>
      <w:r w:rsidR="00254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14:paraId="522BE276" w14:textId="496A51E6" w:rsidR="00C73B3D" w:rsidRPr="00D7001F" w:rsidRDefault="00C73B3D" w:rsidP="00D7001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01F">
        <w:rPr>
          <w:rFonts w:ascii="Times New Roman" w:eastAsia="Calibri" w:hAnsi="Times New Roman" w:cs="Times New Roman"/>
          <w:bCs/>
          <w:sz w:val="24"/>
          <w:szCs w:val="24"/>
        </w:rPr>
        <w:t xml:space="preserve">Dokładne godziny wykonania przedmiotu zamówienia zostaną podane Wykonawcy </w:t>
      </w:r>
      <w:r w:rsidR="00B3083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7001F">
        <w:rPr>
          <w:rFonts w:ascii="Times New Roman" w:eastAsia="Calibri" w:hAnsi="Times New Roman" w:cs="Times New Roman"/>
          <w:bCs/>
          <w:sz w:val="24"/>
          <w:szCs w:val="24"/>
        </w:rPr>
        <w:t xml:space="preserve"> dni robocz</w:t>
      </w:r>
      <w:r w:rsidR="00B30839">
        <w:rPr>
          <w:rFonts w:ascii="Times New Roman" w:eastAsia="Calibri" w:hAnsi="Times New Roman" w:cs="Times New Roman"/>
          <w:bCs/>
          <w:sz w:val="24"/>
          <w:szCs w:val="24"/>
        </w:rPr>
        <w:t>ych</w:t>
      </w:r>
      <w:r w:rsidRPr="00D7001F">
        <w:rPr>
          <w:rFonts w:ascii="Times New Roman" w:eastAsia="Calibri" w:hAnsi="Times New Roman" w:cs="Times New Roman"/>
          <w:bCs/>
          <w:sz w:val="24"/>
          <w:szCs w:val="24"/>
        </w:rPr>
        <w:t xml:space="preserve"> przed realizacją usługi. </w:t>
      </w:r>
    </w:p>
    <w:p w14:paraId="789BB8A8" w14:textId="77777777" w:rsidR="00C73B3D" w:rsidRPr="00D7001F" w:rsidRDefault="00C73B3D" w:rsidP="00D7001F">
      <w:pPr>
        <w:suppressAutoHyphens/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00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3 </w:t>
      </w:r>
      <w:r w:rsidRPr="00D700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Zasady wykonania Umowy</w:t>
      </w:r>
    </w:p>
    <w:p w14:paraId="09080589" w14:textId="77777777" w:rsidR="00C73B3D" w:rsidRPr="00D7001F" w:rsidRDefault="00C73B3D" w:rsidP="00D7001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109895351"/>
      <w:r w:rsidRPr="00D7001F">
        <w:rPr>
          <w:rFonts w:ascii="Times New Roman" w:eastAsia="Calibri" w:hAnsi="Times New Roman" w:cs="Times New Roman"/>
          <w:bCs/>
          <w:sz w:val="24"/>
          <w:szCs w:val="24"/>
        </w:rPr>
        <w:t>Strony zobowiązują się do wzajemnej współpracy, niezbędnej do prawidłowego wykonania przedmiotu Umowy. Każda ze Stron zobowiązuje się do niezwłocznego zawiadomienia drugiej Strony o zajściu okoliczności mogących spowodować niewykonanie lub nienależyte wykonanie przedmiotu umowy.</w:t>
      </w:r>
    </w:p>
    <w:p w14:paraId="13C92008" w14:textId="1BC1FE08" w:rsidR="00C73B3D" w:rsidRPr="00D7001F" w:rsidRDefault="00C73B3D" w:rsidP="00D7001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01F">
        <w:rPr>
          <w:rFonts w:ascii="Times New Roman" w:eastAsia="Calibri" w:hAnsi="Times New Roman" w:cs="Times New Roman"/>
          <w:bCs/>
          <w:sz w:val="24"/>
          <w:szCs w:val="24"/>
        </w:rPr>
        <w:t xml:space="preserve">Wykonawca zobowiązuje się do wykonania przedmiotu Umowy z należytą starannością, wynikającą z profesjonalnego charakteru prowadzonej przez niego działalności, </w:t>
      </w:r>
      <w:r w:rsidRPr="00D7001F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a w szczególności zobowiązuje się do wykonania przedmiotu umowy zgodnie z zaleceniami </w:t>
      </w:r>
      <w:r w:rsidRPr="00D7001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D7001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i wskazówkami Zamawiającego. Wykonawca oświadcza ponadto, że posiada niezbędną wiedzę, kwalifikacje i doświadczenie, a także zasoby osobowe i majątkowe konieczne </w:t>
      </w:r>
      <w:r w:rsidR="002B2E00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D7001F">
        <w:rPr>
          <w:rFonts w:ascii="Times New Roman" w:eastAsia="Calibri" w:hAnsi="Times New Roman" w:cs="Times New Roman"/>
          <w:bCs/>
          <w:sz w:val="24"/>
          <w:szCs w:val="24"/>
        </w:rPr>
        <w:t xml:space="preserve">do prawidłowego wykonania Umowy. </w:t>
      </w:r>
    </w:p>
    <w:p w14:paraId="25DE7C6B" w14:textId="77777777" w:rsidR="00C73B3D" w:rsidRPr="00D7001F" w:rsidRDefault="00C73B3D" w:rsidP="00D7001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>Wykonawca nie może powierzyć wykonania przedmiotu Umowy innym osobom bez zgody Zamawiającego, wyrażonej na piśmie.</w:t>
      </w:r>
    </w:p>
    <w:p w14:paraId="6357E079" w14:textId="7C3B494B" w:rsidR="00C73B3D" w:rsidRPr="00D7001F" w:rsidRDefault="00C73B3D" w:rsidP="00D7001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Wykonawca zobowiązany jest do naprawienia wszelkiej szkody wynikłej z niewykonania lub nienależytego wykonania Umowy, chyba, że szkoda jest wynikiem okoliczności, </w:t>
      </w:r>
      <w:r w:rsidR="002B2E00">
        <w:rPr>
          <w:rFonts w:ascii="Times New Roman" w:hAnsi="Times New Roman"/>
          <w:sz w:val="24"/>
          <w:szCs w:val="24"/>
        </w:rPr>
        <w:br/>
      </w:r>
      <w:r w:rsidRPr="00D7001F">
        <w:rPr>
          <w:rFonts w:ascii="Times New Roman" w:hAnsi="Times New Roman"/>
          <w:sz w:val="24"/>
          <w:szCs w:val="24"/>
        </w:rPr>
        <w:t>za które Wykonawca nie ponosi winy.</w:t>
      </w:r>
    </w:p>
    <w:p w14:paraId="3D4B665D" w14:textId="2D43DFD2" w:rsidR="00C73B3D" w:rsidRPr="00D7001F" w:rsidRDefault="00C73B3D" w:rsidP="00D7001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Wykonawca oświadcza, że brak jest podstaw do wykluczenia Wykonawcy na podstawie przesłanek wskazanych w art. 7 Ustawy z dnia 13 kwietnia 2022 roku o szczególnych rozwiązaniach w zakresie przeciwdziałaniu agresji na Ukrainę oraz służących ochronie bezpieczeństwa narodowego </w:t>
      </w:r>
      <w:r w:rsidR="00B30839" w:rsidRPr="00BE5C70">
        <w:rPr>
          <w:rFonts w:ascii="Times New Roman" w:hAnsi="Times New Roman"/>
          <w:sz w:val="24"/>
          <w:szCs w:val="24"/>
        </w:rPr>
        <w:t xml:space="preserve">(Dz.U. </w:t>
      </w:r>
      <w:r w:rsidR="00B30839">
        <w:rPr>
          <w:rFonts w:ascii="Times New Roman" w:hAnsi="Times New Roman"/>
          <w:sz w:val="24"/>
          <w:szCs w:val="24"/>
        </w:rPr>
        <w:t xml:space="preserve">z </w:t>
      </w:r>
      <w:r w:rsidR="00B30839" w:rsidRPr="00BE5C70">
        <w:rPr>
          <w:rFonts w:ascii="Times New Roman" w:hAnsi="Times New Roman"/>
          <w:sz w:val="24"/>
          <w:szCs w:val="24"/>
        </w:rPr>
        <w:t>202</w:t>
      </w:r>
      <w:r w:rsidR="00B30839">
        <w:rPr>
          <w:rFonts w:ascii="Times New Roman" w:hAnsi="Times New Roman"/>
          <w:sz w:val="24"/>
          <w:szCs w:val="24"/>
        </w:rPr>
        <w:t>3</w:t>
      </w:r>
      <w:r w:rsidR="00B30839" w:rsidRPr="00BE5C70">
        <w:rPr>
          <w:rFonts w:ascii="Times New Roman" w:hAnsi="Times New Roman"/>
          <w:sz w:val="24"/>
          <w:szCs w:val="24"/>
        </w:rPr>
        <w:t xml:space="preserve"> r. poz. </w:t>
      </w:r>
      <w:r w:rsidR="00B30839">
        <w:rPr>
          <w:rFonts w:ascii="Times New Roman" w:hAnsi="Times New Roman"/>
          <w:sz w:val="24"/>
          <w:szCs w:val="24"/>
        </w:rPr>
        <w:t>129</w:t>
      </w:r>
      <w:r w:rsidR="00B30839" w:rsidRPr="00BE5C70">
        <w:rPr>
          <w:rFonts w:ascii="Times New Roman" w:hAnsi="Times New Roman"/>
          <w:sz w:val="24"/>
          <w:szCs w:val="24"/>
        </w:rPr>
        <w:t>).</w:t>
      </w:r>
    </w:p>
    <w:p w14:paraId="10A2C08D" w14:textId="77777777" w:rsidR="00C73B3D" w:rsidRPr="00D7001F" w:rsidRDefault="00C73B3D" w:rsidP="00D7001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01F">
        <w:rPr>
          <w:rFonts w:ascii="Times New Roman" w:eastAsia="Calibri" w:hAnsi="Times New Roman" w:cs="Times New Roman"/>
          <w:color w:val="000000"/>
          <w:sz w:val="24"/>
          <w:szCs w:val="24"/>
        </w:rPr>
        <w:t>W przypadku naruszenia postanowień ust. 3 Zamawiający może od niniejszej Umowy odstąpić ze skutkiem natychmiastowym.</w:t>
      </w:r>
    </w:p>
    <w:p w14:paraId="4EC18EA1" w14:textId="77777777" w:rsidR="00C73B3D" w:rsidRPr="00D7001F" w:rsidRDefault="00C73B3D" w:rsidP="00D7001F">
      <w:pPr>
        <w:overflowPunct w:val="0"/>
        <w:autoSpaceDE w:val="0"/>
        <w:autoSpaceDN w:val="0"/>
        <w:adjustRightInd w:val="0"/>
        <w:spacing w:before="120" w:after="120" w:line="276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8028884"/>
      <w:bookmarkStart w:id="8" w:name="_Hlk141790784"/>
      <w:bookmarkEnd w:id="6"/>
      <w:r w:rsidRPr="00D7001F">
        <w:rPr>
          <w:rFonts w:ascii="Times New Roman" w:eastAsia="Calibri" w:hAnsi="Times New Roman" w:cs="Times New Roman"/>
          <w:b/>
          <w:sz w:val="24"/>
          <w:szCs w:val="24"/>
        </w:rPr>
        <w:t xml:space="preserve">§ 4 </w:t>
      </w:r>
      <w:r w:rsidRPr="00D7001F">
        <w:rPr>
          <w:rFonts w:ascii="Times New Roman" w:eastAsia="Calibri" w:hAnsi="Times New Roman" w:cs="Times New Roman"/>
          <w:b/>
          <w:sz w:val="24"/>
          <w:szCs w:val="24"/>
        </w:rPr>
        <w:br/>
        <w:t>Wynagrodzenie Wykonawcy</w:t>
      </w:r>
    </w:p>
    <w:p w14:paraId="3DDA5062" w14:textId="7BC11EEF" w:rsidR="00B30839" w:rsidRPr="000B26FF" w:rsidRDefault="00B30839" w:rsidP="00B30839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141792542"/>
      <w:bookmarkEnd w:id="7"/>
      <w:bookmarkEnd w:id="8"/>
      <w:r w:rsidRPr="37F4FB2D">
        <w:rPr>
          <w:rFonts w:ascii="Times New Roman" w:eastAsia="Calibri" w:hAnsi="Times New Roman" w:cs="Times New Roman"/>
          <w:sz w:val="24"/>
          <w:szCs w:val="24"/>
        </w:rPr>
        <w:t xml:space="preserve">Za wykonanie przedmiotu zamówienia określonego w </w:t>
      </w:r>
      <w:r w:rsidRPr="37F4FB2D">
        <w:rPr>
          <w:rFonts w:ascii="Arial" w:eastAsia="Arial" w:hAnsi="Arial" w:cs="Arial"/>
          <w:sz w:val="24"/>
          <w:szCs w:val="24"/>
        </w:rPr>
        <w:t>§</w:t>
      </w:r>
      <w:r w:rsidRPr="37F4FB2D">
        <w:rPr>
          <w:rFonts w:ascii="Times New Roman" w:eastAsia="Calibri" w:hAnsi="Times New Roman" w:cs="Times New Roman"/>
          <w:sz w:val="24"/>
          <w:szCs w:val="24"/>
        </w:rPr>
        <w:t xml:space="preserve"> 1  niniejszej Umowy Wykonawcy przysługuje wynagrodzenie, które zostanie obliczone proporcjonalnie do liczby osób wskazanych Wykonawcy na 5 dni roboczych przed realizacją usługi i wskazanej </w:t>
      </w:r>
      <w:r>
        <w:br/>
      </w:r>
      <w:r w:rsidRPr="37F4FB2D">
        <w:rPr>
          <w:rFonts w:ascii="Times New Roman" w:eastAsia="Calibri" w:hAnsi="Times New Roman" w:cs="Times New Roman"/>
          <w:sz w:val="24"/>
          <w:szCs w:val="24"/>
        </w:rPr>
        <w:t>w protokole zdawczo-odbiorczym, według następującego wzoru:</w:t>
      </w:r>
    </w:p>
    <w:p w14:paraId="7B4A9A56" w14:textId="17C3970C" w:rsidR="00B30839" w:rsidRPr="000B26FF" w:rsidRDefault="00B30839" w:rsidP="00B30839">
      <w:p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>Wynagrodzenie Wykonawcy netto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= liczba osób * kwota netto na jedną osobę </w:t>
      </w:r>
    </w:p>
    <w:p w14:paraId="780FD42B" w14:textId="55931995" w:rsidR="00B30839" w:rsidRPr="000B26FF" w:rsidRDefault="00B30839" w:rsidP="00B30839">
      <w:p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>Wynagrodzenie Wykonawcy brutto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 = liczba osób * kwota brutto na jedną osobę</w:t>
      </w:r>
    </w:p>
    <w:p w14:paraId="124B6A70" w14:textId="07493C9A" w:rsidR="00B30839" w:rsidRPr="000B26FF" w:rsidRDefault="00B30839" w:rsidP="00B3083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Łączna kwota netto </w:t>
      </w:r>
      <w:r w:rsidRPr="000B26FF">
        <w:rPr>
          <w:rFonts w:ascii="Times New Roman" w:eastAsia="Calibri" w:hAnsi="Times New Roman" w:cs="Times New Roman"/>
          <w:sz w:val="24"/>
          <w:szCs w:val="24"/>
          <w:u w:val="single"/>
        </w:rPr>
        <w:t>na jedną osobę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wynosi </w:t>
      </w: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………… zł 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3F050E" w14:textId="77777777" w:rsidR="00B30839" w:rsidRPr="000B26FF" w:rsidRDefault="00B30839" w:rsidP="00B30839">
      <w:pPr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sz w:val="24"/>
          <w:szCs w:val="24"/>
        </w:rPr>
        <w:t>(słownie: ………………………..)</w:t>
      </w:r>
      <w:r>
        <w:rPr>
          <w:rFonts w:ascii="Times New Roman" w:eastAsia="Calibri" w:hAnsi="Times New Roman" w:cs="Times New Roman"/>
          <w:sz w:val="24"/>
          <w:szCs w:val="24"/>
        </w:rPr>
        <w:t>, a</w:t>
      </w:r>
    </w:p>
    <w:p w14:paraId="76B1D707" w14:textId="77777777" w:rsidR="00B30839" w:rsidRPr="000B26FF" w:rsidRDefault="00B30839" w:rsidP="00B30839">
      <w:p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łączna kwota brutto </w:t>
      </w:r>
      <w:r w:rsidRPr="000B26FF">
        <w:rPr>
          <w:rFonts w:ascii="Times New Roman" w:eastAsia="Calibri" w:hAnsi="Times New Roman" w:cs="Times New Roman"/>
          <w:sz w:val="24"/>
          <w:szCs w:val="24"/>
          <w:u w:val="single"/>
        </w:rPr>
        <w:t>na jedną osobę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wynosi: </w:t>
      </w: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……  zł </w:t>
      </w:r>
      <w:r w:rsidRPr="000B26FF">
        <w:rPr>
          <w:rFonts w:ascii="Times New Roman" w:eastAsia="Calibri" w:hAnsi="Times New Roman" w:cs="Times New Roman"/>
          <w:sz w:val="24"/>
          <w:szCs w:val="24"/>
        </w:rPr>
        <w:t>(słownie: ………………………..)</w:t>
      </w:r>
    </w:p>
    <w:p w14:paraId="54C11EFC" w14:textId="1FA6A0C3" w:rsidR="001304FB" w:rsidRDefault="00B30839" w:rsidP="00B30839">
      <w:pPr>
        <w:overflowPunct w:val="0"/>
        <w:autoSpaceDE w:val="0"/>
        <w:autoSpaceDN w:val="0"/>
        <w:adjustRightInd w:val="0"/>
        <w:spacing w:before="120" w:after="12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sz w:val="24"/>
          <w:szCs w:val="24"/>
        </w:rPr>
        <w:t>Wysokość wynagrodzenia za realizację przedmiotu Umowy zawiera wszelkie koszty niezbędne do kompleksowego zrealizowania przedmiotu Umowy.</w:t>
      </w:r>
    </w:p>
    <w:p w14:paraId="70FEA935" w14:textId="77777777" w:rsidR="00B30839" w:rsidRPr="00B30839" w:rsidRDefault="00B30839" w:rsidP="00B30839">
      <w:pPr>
        <w:overflowPunct w:val="0"/>
        <w:autoSpaceDE w:val="0"/>
        <w:autoSpaceDN w:val="0"/>
        <w:adjustRightInd w:val="0"/>
        <w:spacing w:before="120" w:after="12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9"/>
    <w:p w14:paraId="029FD5C7" w14:textId="6450D8A2" w:rsidR="00C73B3D" w:rsidRPr="00D7001F" w:rsidRDefault="00C73B3D" w:rsidP="00D7001F">
      <w:pPr>
        <w:tabs>
          <w:tab w:val="left" w:pos="284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01F">
        <w:rPr>
          <w:rFonts w:ascii="Times New Roman" w:eastAsia="Calibri" w:hAnsi="Times New Roman" w:cs="Times New Roman"/>
          <w:b/>
          <w:sz w:val="24"/>
          <w:szCs w:val="24"/>
        </w:rPr>
        <w:t>§ 5</w:t>
      </w:r>
      <w:r w:rsidRPr="00D7001F">
        <w:rPr>
          <w:rFonts w:ascii="Times New Roman" w:eastAsia="Calibri" w:hAnsi="Times New Roman" w:cs="Times New Roman"/>
          <w:b/>
          <w:sz w:val="24"/>
          <w:szCs w:val="24"/>
        </w:rPr>
        <w:br/>
        <w:t>Sposób rozliczenia i płatności</w:t>
      </w:r>
    </w:p>
    <w:p w14:paraId="48D8DF20" w14:textId="5E5C176D" w:rsidR="00C73B3D" w:rsidRPr="00D7001F" w:rsidRDefault="00C73B3D" w:rsidP="00D7001F">
      <w:pPr>
        <w:numPr>
          <w:ilvl w:val="0"/>
          <w:numId w:val="12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 xml:space="preserve">Wynagrodzenie, o którym mowa w § 4 ust. 1 będzie płatne przelewem na konto Wykonawcy wskazane na fakturze VAT (rachunku) w terminie 30 dni kalendarzowych od daty otrzymania przez Zamawiającego prawidłowo wystawionej faktury (rachunku). </w:t>
      </w:r>
      <w:r w:rsidR="00254CB8">
        <w:rPr>
          <w:rFonts w:ascii="Times New Roman" w:eastAsia="Calibri" w:hAnsi="Times New Roman" w:cs="Times New Roman"/>
          <w:sz w:val="24"/>
          <w:szCs w:val="24"/>
        </w:rPr>
        <w:br/>
      </w:r>
      <w:r w:rsidRPr="00D7001F">
        <w:rPr>
          <w:rFonts w:ascii="Times New Roman" w:eastAsia="Calibri" w:hAnsi="Times New Roman" w:cs="Times New Roman"/>
          <w:sz w:val="24"/>
          <w:szCs w:val="24"/>
        </w:rPr>
        <w:t>W przypadku błędnie wystawionej faktury, termin płatności biegnie od dnia doręczenia Zamawiającemu prawidłowo wystawionej faktury VAT.</w:t>
      </w:r>
    </w:p>
    <w:p w14:paraId="42F4B26F" w14:textId="37E8220B" w:rsidR="00C73B3D" w:rsidRPr="00D7001F" w:rsidRDefault="00C73B3D" w:rsidP="00D7001F">
      <w:pPr>
        <w:numPr>
          <w:ilvl w:val="0"/>
          <w:numId w:val="12"/>
        </w:numPr>
        <w:suppressAutoHyphens/>
        <w:spacing w:after="100" w:afterAutospacing="1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>Podstawą do wystawienia przez Wykonawcę faktury VAT będzie podpisany przez obie Strony</w:t>
      </w:r>
      <w:r w:rsidR="00B30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01F">
        <w:rPr>
          <w:rFonts w:ascii="Times New Roman" w:eastAsia="Calibri" w:hAnsi="Times New Roman" w:cs="Times New Roman"/>
          <w:sz w:val="24"/>
          <w:szCs w:val="24"/>
        </w:rPr>
        <w:t xml:space="preserve">protokół zdawczo-odbiorczy, o którym mowa </w:t>
      </w:r>
      <w:r w:rsidRPr="00D7001F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w §</w:t>
      </w:r>
      <w:r w:rsidRPr="00D7001F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 w:themeFill="background1"/>
        </w:rPr>
        <w:t xml:space="preserve"> </w:t>
      </w:r>
      <w:r w:rsidRPr="00D7001F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6 Umowy.</w:t>
      </w:r>
    </w:p>
    <w:p w14:paraId="406E14B5" w14:textId="77777777" w:rsidR="00C73B3D" w:rsidRPr="00D7001F" w:rsidRDefault="00C73B3D" w:rsidP="00D7001F">
      <w:pPr>
        <w:numPr>
          <w:ilvl w:val="0"/>
          <w:numId w:val="12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lastRenderedPageBreak/>
        <w:t>Za termin płatności Strony uznają dzień uznania rachunku bankowego Zamawiającego.</w:t>
      </w:r>
    </w:p>
    <w:p w14:paraId="5A1D2910" w14:textId="77777777" w:rsidR="00C73B3D" w:rsidRPr="00D7001F" w:rsidRDefault="00C73B3D" w:rsidP="00D7001F">
      <w:pPr>
        <w:numPr>
          <w:ilvl w:val="0"/>
          <w:numId w:val="12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>Zamawiający oświadcza, że posiada status dużego przedsiębiorcy w rozumieniu art. 4 pkt 6 ustawy z dnia 8 marca 2013 r. o przeciwdziałaniu nadmiernym opóźnieniom w transakcjach handlowych (</w:t>
      </w:r>
      <w:proofErr w:type="spellStart"/>
      <w:r w:rsidRPr="00D7001F">
        <w:rPr>
          <w:rFonts w:ascii="Times New Roman" w:hAnsi="Times New Roman"/>
          <w:sz w:val="24"/>
          <w:szCs w:val="24"/>
        </w:rPr>
        <w:t>t.j</w:t>
      </w:r>
      <w:proofErr w:type="spellEnd"/>
      <w:r w:rsidRPr="00D7001F">
        <w:rPr>
          <w:rFonts w:ascii="Times New Roman" w:hAnsi="Times New Roman"/>
          <w:sz w:val="24"/>
          <w:szCs w:val="24"/>
        </w:rPr>
        <w:t>. Dz.U. z 2022 poz. 893).</w:t>
      </w:r>
    </w:p>
    <w:p w14:paraId="2BBD2554" w14:textId="77777777" w:rsidR="00C73B3D" w:rsidRPr="00D7001F" w:rsidRDefault="00C73B3D" w:rsidP="00D7001F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01F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14:paraId="124DCB2E" w14:textId="77777777" w:rsidR="00C73B3D" w:rsidRPr="00D7001F" w:rsidRDefault="00C73B3D" w:rsidP="00D7001F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01F">
        <w:rPr>
          <w:rFonts w:ascii="Times New Roman" w:eastAsia="Calibri" w:hAnsi="Times New Roman" w:cs="Times New Roman"/>
          <w:b/>
          <w:sz w:val="24"/>
          <w:szCs w:val="24"/>
        </w:rPr>
        <w:t>Procedura odbioru przedmiotu zamówienia</w:t>
      </w:r>
    </w:p>
    <w:p w14:paraId="233602B3" w14:textId="44D0D1A3" w:rsidR="00B30839" w:rsidRDefault="00C73B3D" w:rsidP="37F4FB2D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37F4FB2D">
        <w:rPr>
          <w:rFonts w:ascii="Times New Roman" w:eastAsia="Calibri" w:hAnsi="Times New Roman" w:cs="Times New Roman"/>
          <w:sz w:val="24"/>
          <w:szCs w:val="24"/>
        </w:rPr>
        <w:t xml:space="preserve">Z czynności wykonania przedmiotu zamówienia o którym mowa w § 1  Umowy, Strony sporządzą protokół zdawczo-odbiorczy, który podpisany zostanie przez upoważnionych pracowników obu Stron wskazanych w § 8 </w:t>
      </w:r>
      <w:r w:rsidR="00872736" w:rsidRPr="37F4FB2D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Pr="37F4FB2D">
        <w:rPr>
          <w:rFonts w:ascii="Times New Roman" w:eastAsia="Calibri" w:hAnsi="Times New Roman" w:cs="Times New Roman"/>
          <w:sz w:val="24"/>
          <w:szCs w:val="24"/>
        </w:rPr>
        <w:t xml:space="preserve">Umowy. </w:t>
      </w:r>
    </w:p>
    <w:p w14:paraId="2E1E577B" w14:textId="77777777" w:rsidR="00B30839" w:rsidRDefault="00C73B3D" w:rsidP="00B30839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Odbiór przedmiotu umowy nastąpi w terminie 7 (słownie: siedmiu) dni roboczych od dnia realizacji zamówienia.</w:t>
      </w:r>
    </w:p>
    <w:p w14:paraId="3B85FE5C" w14:textId="12FA79C6" w:rsidR="00C73B3D" w:rsidRPr="00B30839" w:rsidRDefault="00C73B3D" w:rsidP="00B30839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839">
        <w:rPr>
          <w:rFonts w:ascii="Times New Roman" w:eastAsia="Calibri" w:hAnsi="Times New Roman" w:cs="Times New Roman"/>
          <w:sz w:val="24"/>
          <w:szCs w:val="24"/>
        </w:rPr>
        <w:t xml:space="preserve">Wady lub zastrzeżenia dotyczące wykonanej usługi, Zamawiający zgłosi w protokole zdawczo-odbiorczym, jeżeli stwierdzi, że przedmiot Umowy wykonano nienależycie lub niezgodnie z umową. </w:t>
      </w:r>
    </w:p>
    <w:p w14:paraId="1E7BE1C5" w14:textId="5D0EC626" w:rsidR="00C73B3D" w:rsidRPr="00D7001F" w:rsidRDefault="00C73B3D" w:rsidP="00D7001F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dokonania odbioru przedmiotu Umowy, mimo występowania wad lub zastrzeżeń, które w ocenie Zamawiającego, pozostają bez lub nie mają istotnego wpływu na realizację celu jakiemu służy realizacja niniejszego przedmiotu umowy, z zastrzeżeniem prawa Zamawiającego do obniżenia wynagrodzenia Wykonawcy oraz żądania kar umownych i odszkodowań przewidzianych niniejszą umową. W takim przypadku protokół zdawczo-odbiorczy będzie zawierał stosowną adnotację </w:t>
      </w:r>
      <w:r w:rsidR="00B30839">
        <w:rPr>
          <w:rFonts w:ascii="Times New Roman" w:eastAsia="Calibri" w:hAnsi="Times New Roman" w:cs="Times New Roman"/>
          <w:sz w:val="24"/>
          <w:szCs w:val="24"/>
        </w:rPr>
        <w:br/>
      </w:r>
      <w:r w:rsidRPr="00D7001F">
        <w:rPr>
          <w:rFonts w:ascii="Times New Roman" w:eastAsia="Calibri" w:hAnsi="Times New Roman" w:cs="Times New Roman"/>
          <w:sz w:val="24"/>
          <w:szCs w:val="24"/>
        </w:rPr>
        <w:t xml:space="preserve">o stwierdzonych wadach lub zastrzeżeniach, będącą podstawą do ustalenia ww. roszczeń wobec Wykonawcy. </w:t>
      </w:r>
    </w:p>
    <w:p w14:paraId="11910DF3" w14:textId="77777777" w:rsidR="00C73B3D" w:rsidRPr="00D7001F" w:rsidRDefault="00C73B3D" w:rsidP="00D7001F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>Strony uzgadniają, że w razie zawinionego uchylania się przez Wykonawcę od podpisania protokołu zdawczo-odbiorczego w terminie określonym w ust. 2, Zamawiającemu przysługuje prawo żądania kary umownej zgodnie z postanowieniami § 7 Umowy.</w:t>
      </w:r>
    </w:p>
    <w:p w14:paraId="04D0CC6B" w14:textId="77777777" w:rsidR="00C73B3D" w:rsidRPr="00D7001F" w:rsidRDefault="00C73B3D" w:rsidP="00D7001F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01F">
        <w:rPr>
          <w:rFonts w:ascii="Times New Roman" w:eastAsia="Calibri" w:hAnsi="Times New Roman" w:cs="Times New Roman"/>
          <w:b/>
          <w:sz w:val="24"/>
          <w:szCs w:val="24"/>
        </w:rPr>
        <w:t>§ 7</w:t>
      </w:r>
      <w:r w:rsidRPr="00D7001F">
        <w:rPr>
          <w:rFonts w:ascii="Times New Roman" w:eastAsia="Calibri" w:hAnsi="Times New Roman" w:cs="Times New Roman"/>
          <w:b/>
          <w:sz w:val="24"/>
          <w:szCs w:val="24"/>
        </w:rPr>
        <w:br/>
        <w:t>Kary umowne</w:t>
      </w:r>
    </w:p>
    <w:p w14:paraId="593ECDA2" w14:textId="0842B07C" w:rsidR="00C73B3D" w:rsidRPr="00D7001F" w:rsidRDefault="00C73B3D" w:rsidP="00D7001F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37F4F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przypadku niewykonania przedmiotu Umowy w ustalonym terminie, o którym mowa </w:t>
      </w:r>
      <w:r>
        <w:br/>
      </w:r>
      <w:r w:rsidRPr="37F4F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§ 2  z winy Wykonawcy, Zamawiającemu przysługuje od Wykonawcy kara umowna </w:t>
      </w:r>
      <w:r w:rsidR="003B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37F4F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wysokości 20% wynagrodzenia brutto określonego w § 4 ust. 1. W takim przypadku poza prawem do naliczenia kary umownej Zamawiający ma prawo zlecić realizację usług podmiotowi trzeciemu, a koszty wykonania zastępczego ponosi Wykonawca. Wykonanie zastępcze nie wymaga upoważnienia sądu.</w:t>
      </w:r>
    </w:p>
    <w:p w14:paraId="5963927F" w14:textId="049ED64F" w:rsidR="00C73B3D" w:rsidRPr="00D7001F" w:rsidRDefault="00C73B3D" w:rsidP="37F4FB2D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37F4F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Zamawiającemu nie przysługuje kara umowna od Wykonawcy, w przypadku niewykonania niniejszej Umowy w ustalonym terminie, o którym mowa w §2 </w:t>
      </w:r>
      <w:r w:rsidR="00B30839" w:rsidRPr="37F4F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37F4F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 winy Zamawiającego.</w:t>
      </w:r>
    </w:p>
    <w:p w14:paraId="5BF7F963" w14:textId="3738D637" w:rsidR="00C73B3D" w:rsidRPr="00D7001F" w:rsidRDefault="00C73B3D" w:rsidP="00D7001F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700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razie nienależytego wykonania przedmiotu Umowy przez Wykonawcę, Zamawiający ma prawo żądać obniżenia wynagrodzenia umownego o 10% wynagrodzenia brutto określonego w § 4 ust. 1 niniejszej </w:t>
      </w:r>
      <w:r w:rsidR="00B308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</w:t>
      </w:r>
      <w:r w:rsidRPr="00D700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mowy lub odstąpić od Umowy ze skutkiem </w:t>
      </w:r>
      <w:r w:rsidRPr="00D700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natychmiastowym, z zachowaniem prawa do dochodzenia odszkodowania na zasadach ogólnych.</w:t>
      </w:r>
    </w:p>
    <w:p w14:paraId="53273058" w14:textId="77777777" w:rsidR="00C73B3D" w:rsidRPr="00D7001F" w:rsidRDefault="00C73B3D" w:rsidP="00D7001F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8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  <w:t>Osoby do kontaktu</w:t>
      </w:r>
    </w:p>
    <w:p w14:paraId="21767098" w14:textId="77777777" w:rsidR="00C73B3D" w:rsidRPr="00D7001F" w:rsidRDefault="00C73B3D" w:rsidP="00D7001F">
      <w:pPr>
        <w:numPr>
          <w:ilvl w:val="0"/>
          <w:numId w:val="15"/>
        </w:numPr>
        <w:suppressAutoHyphens/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01F">
        <w:rPr>
          <w:rFonts w:ascii="Times New Roman" w:hAnsi="Times New Roman" w:cs="Times New Roman"/>
          <w:sz w:val="24"/>
          <w:szCs w:val="24"/>
        </w:rPr>
        <w:t>Strony uzgadniają, iż:</w:t>
      </w:r>
    </w:p>
    <w:p w14:paraId="57CA3BC7" w14:textId="6C43139D" w:rsidR="00C73B3D" w:rsidRPr="00D7001F" w:rsidRDefault="00C73B3D" w:rsidP="00D7001F">
      <w:pPr>
        <w:numPr>
          <w:ilvl w:val="0"/>
          <w:numId w:val="16"/>
        </w:numPr>
        <w:suppressAutoHyphens/>
        <w:spacing w:before="120" w:after="12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01F">
        <w:rPr>
          <w:rFonts w:ascii="Times New Roman" w:hAnsi="Times New Roman" w:cs="Times New Roman"/>
          <w:sz w:val="24"/>
          <w:szCs w:val="24"/>
        </w:rPr>
        <w:t xml:space="preserve">osobą upoważnioną ze strony </w:t>
      </w:r>
      <w:r w:rsidRPr="00D7001F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7001F">
        <w:rPr>
          <w:rFonts w:ascii="Times New Roman" w:hAnsi="Times New Roman" w:cs="Times New Roman"/>
          <w:sz w:val="24"/>
          <w:szCs w:val="24"/>
        </w:rPr>
        <w:t xml:space="preserve"> do kontaktów z Wykonawcą </w:t>
      </w:r>
      <w:r w:rsidR="00872736">
        <w:rPr>
          <w:rFonts w:ascii="Times New Roman" w:hAnsi="Times New Roman" w:cs="Times New Roman"/>
          <w:sz w:val="24"/>
          <w:szCs w:val="24"/>
        </w:rPr>
        <w:br/>
      </w:r>
      <w:r w:rsidRPr="00D7001F">
        <w:rPr>
          <w:rFonts w:ascii="Times New Roman" w:hAnsi="Times New Roman" w:cs="Times New Roman"/>
          <w:sz w:val="24"/>
          <w:szCs w:val="24"/>
        </w:rPr>
        <w:t xml:space="preserve">i podpisania protokołu zdawczo-odbiorczego, o którym mowa w §6 ust. 1 jest: </w:t>
      </w:r>
      <w:r w:rsidRPr="00D7001F">
        <w:rPr>
          <w:rFonts w:ascii="Times New Roman" w:hAnsi="Times New Roman" w:cs="Times New Roman"/>
          <w:sz w:val="24"/>
          <w:szCs w:val="24"/>
        </w:rPr>
        <w:br/>
        <w:t xml:space="preserve">Anna Zielińska, e- mail: </w:t>
      </w:r>
      <w:hyperlink r:id="rId8" w:history="1">
        <w:r w:rsidRPr="00D700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a.zielinska@strefa.gda.pl</w:t>
        </w:r>
      </w:hyperlink>
      <w:r w:rsidRPr="00D7001F">
        <w:rPr>
          <w:rFonts w:ascii="Times New Roman" w:hAnsi="Times New Roman" w:cs="Times New Roman"/>
          <w:sz w:val="24"/>
          <w:szCs w:val="24"/>
        </w:rPr>
        <w:t>, tel. 603 700 010;</w:t>
      </w:r>
    </w:p>
    <w:p w14:paraId="046422DB" w14:textId="0D326207" w:rsidR="00C73B3D" w:rsidRPr="00D7001F" w:rsidRDefault="00C73B3D" w:rsidP="00D7001F">
      <w:pPr>
        <w:numPr>
          <w:ilvl w:val="0"/>
          <w:numId w:val="16"/>
        </w:numPr>
        <w:suppressAutoHyphens/>
        <w:spacing w:before="120" w:after="12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001F">
        <w:rPr>
          <w:rFonts w:ascii="Times New Roman" w:hAnsi="Times New Roman" w:cs="Times New Roman"/>
          <w:sz w:val="24"/>
          <w:szCs w:val="24"/>
        </w:rPr>
        <w:t xml:space="preserve">osobą upoważnioną ze strony </w:t>
      </w:r>
      <w:r w:rsidRPr="00D7001F">
        <w:rPr>
          <w:rFonts w:ascii="Times New Roman" w:hAnsi="Times New Roman" w:cs="Times New Roman"/>
          <w:b/>
          <w:sz w:val="24"/>
          <w:szCs w:val="24"/>
        </w:rPr>
        <w:t>Wykonawcy</w:t>
      </w:r>
      <w:r w:rsidRPr="00D7001F">
        <w:rPr>
          <w:rFonts w:ascii="Times New Roman" w:hAnsi="Times New Roman" w:cs="Times New Roman"/>
          <w:sz w:val="24"/>
          <w:szCs w:val="24"/>
        </w:rPr>
        <w:t xml:space="preserve"> do kontaktów z Zamawiającym i podpisania protokołu zdawczo-odbiorczego, o którym mowa w §6 ust. 1 jest: </w:t>
      </w:r>
      <w:r w:rsidRPr="00D7001F">
        <w:rPr>
          <w:rFonts w:ascii="Times New Roman" w:hAnsi="Times New Roman" w:cs="Times New Roman"/>
          <w:sz w:val="24"/>
          <w:szCs w:val="24"/>
        </w:rPr>
        <w:br/>
      </w:r>
      <w:r w:rsidR="003363B5">
        <w:rPr>
          <w:rFonts w:ascii="Times New Roman" w:hAnsi="Times New Roman" w:cs="Times New Roman"/>
          <w:sz w:val="24"/>
          <w:szCs w:val="24"/>
        </w:rPr>
        <w:br/>
      </w:r>
      <w:r w:rsidR="009D2920" w:rsidRPr="00D700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099CBB5" w14:textId="77777777" w:rsidR="00C73B3D" w:rsidRPr="00D7001F" w:rsidRDefault="00C73B3D" w:rsidP="00D7001F">
      <w:pPr>
        <w:numPr>
          <w:ilvl w:val="0"/>
          <w:numId w:val="15"/>
        </w:numPr>
        <w:suppressAutoHyphens/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01F">
        <w:rPr>
          <w:rFonts w:ascii="Times New Roman" w:hAnsi="Times New Roman" w:cs="Times New Roman"/>
          <w:sz w:val="24"/>
          <w:szCs w:val="24"/>
        </w:rPr>
        <w:t xml:space="preserve">Kontakty pomiędzy Zamawiającym i Wykonawcą odbywać się będą w terminach </w:t>
      </w:r>
      <w:r w:rsidRPr="00D7001F">
        <w:rPr>
          <w:rFonts w:ascii="Times New Roman" w:hAnsi="Times New Roman" w:cs="Times New Roman"/>
          <w:sz w:val="24"/>
          <w:szCs w:val="24"/>
        </w:rPr>
        <w:br/>
        <w:t xml:space="preserve">i miejscach obustronnie ustalonych. Wszystkie ustalenia nie powodujące zmian postanowień niniejszej umowy dokonywane będą w formie pisemnej, telefonicznie (numery wskazane </w:t>
      </w:r>
      <w:r w:rsidRPr="00D7001F">
        <w:rPr>
          <w:rFonts w:ascii="Times New Roman" w:hAnsi="Times New Roman" w:cs="Times New Roman"/>
          <w:sz w:val="24"/>
          <w:szCs w:val="24"/>
        </w:rPr>
        <w:br/>
        <w:t xml:space="preserve">w ust. powyżej) lub drogą elektroniczną (adres e-mail wskazane w ust. powyżej), </w:t>
      </w:r>
      <w:r w:rsidRPr="00D7001F">
        <w:rPr>
          <w:rFonts w:ascii="Times New Roman" w:hAnsi="Times New Roman" w:cs="Times New Roman"/>
          <w:sz w:val="24"/>
          <w:szCs w:val="24"/>
        </w:rPr>
        <w:br/>
        <w:t>w zależności od wyboru Zamawiającego.</w:t>
      </w:r>
    </w:p>
    <w:p w14:paraId="77288F4E" w14:textId="77777777" w:rsidR="00C73B3D" w:rsidRPr="00D7001F" w:rsidRDefault="00C73B3D" w:rsidP="00D7001F">
      <w:pPr>
        <w:numPr>
          <w:ilvl w:val="0"/>
          <w:numId w:val="15"/>
        </w:numPr>
        <w:suppressAutoHyphens/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01F">
        <w:rPr>
          <w:rFonts w:ascii="Times New Roman" w:hAnsi="Times New Roman" w:cs="Times New Roman"/>
          <w:sz w:val="24"/>
          <w:szCs w:val="24"/>
        </w:rPr>
        <w:t>Zmiana osób upoważnionych, wskazanych w ust. 1 wymaga poinformowania drugiej Strony na piśmie lub za pośrednictwem poczty elektronicznej i nie stanowi zmiany Umowy.</w:t>
      </w:r>
    </w:p>
    <w:p w14:paraId="6A0E9826" w14:textId="77777777" w:rsidR="00C73B3D" w:rsidRPr="00D7001F" w:rsidRDefault="00C73B3D" w:rsidP="00D7001F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§ 9 </w:t>
      </w:r>
      <w:r w:rsidRPr="00D7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  <w:t>Ochrona danych osobowych</w:t>
      </w:r>
    </w:p>
    <w:p w14:paraId="4CEFCA89" w14:textId="77777777" w:rsidR="00C73B3D" w:rsidRPr="00D7001F" w:rsidRDefault="00C73B3D" w:rsidP="00D7001F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W przypadku, gdy czynności wykonywane na podstawie niniejszej Umowy wyczerpywałyby znamiona przetwarzania danych osobowych w rozumieniu art. 13. ust.1. i ust.2. Rozporządzenia Parlamentu Europejskiego i Rady Europy (UE) 2016/679 z dnia 27 kwietnia 2016 r, w sprawie ochrony osób fizycznych w związku   z przetwarzaniem danych osobowych i w sprawie swobodnego przepływu takich danych oraz uchylenia dyrektywy 95/46/WE, Dz.U.UE.L.2016.119.1 (ogólne rozporządzenie o ochronie danych), zwanego dalej „RODO”, informujemy, że: </w:t>
      </w:r>
    </w:p>
    <w:p w14:paraId="2639D6B8" w14:textId="47C05E5F" w:rsidR="00C73B3D" w:rsidRPr="00D7001F" w:rsidRDefault="00C73B3D" w:rsidP="00D7001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Administratorem danych osobowych jest Pomorska Specjalna </w:t>
      </w:r>
      <w:r w:rsidR="00872736">
        <w:rPr>
          <w:rFonts w:ascii="Times New Roman" w:hAnsi="Times New Roman"/>
          <w:sz w:val="24"/>
          <w:szCs w:val="24"/>
        </w:rPr>
        <w:t>Strefa</w:t>
      </w:r>
      <w:r w:rsidRPr="00D7001F">
        <w:rPr>
          <w:rFonts w:ascii="Times New Roman" w:hAnsi="Times New Roman"/>
          <w:sz w:val="24"/>
          <w:szCs w:val="24"/>
        </w:rPr>
        <w:t xml:space="preserve"> Ekonomiczna </w:t>
      </w:r>
      <w:r w:rsidRPr="00D7001F">
        <w:rPr>
          <w:rFonts w:ascii="Times New Roman" w:hAnsi="Times New Roman"/>
          <w:sz w:val="24"/>
          <w:szCs w:val="24"/>
        </w:rPr>
        <w:br/>
        <w:t xml:space="preserve">sp. z o.o. z siedzibą w Gdańsku (80-172), ul. Trzy Lipy 3 zwana dalej „Administratorem”; </w:t>
      </w:r>
    </w:p>
    <w:p w14:paraId="13EF085E" w14:textId="77777777" w:rsidR="00C73B3D" w:rsidRPr="00D7001F" w:rsidRDefault="00C73B3D" w:rsidP="00D7001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Przestrzeganie zasad ochrony danych osobowych w PSSE sp. z o.o. nadzoruje Inspektor Danych Osobowych, z którym można się kontaktować pod adresem e-mail: rodo@strefa.gda.pl, albo za pośrednictwem poczty skierowanej na adres Administratora; </w:t>
      </w:r>
    </w:p>
    <w:p w14:paraId="5420C87A" w14:textId="77777777" w:rsidR="00C73B3D" w:rsidRPr="00D7001F" w:rsidRDefault="00C73B3D" w:rsidP="00D7001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>Dane przetwarzane będą wyłącznie w celu realizacji niniejszej Umowy. Podstawą prawną tego przetwarzania jest:</w:t>
      </w:r>
    </w:p>
    <w:p w14:paraId="08B7D15B" w14:textId="757F5CAE" w:rsidR="00C73B3D" w:rsidRPr="00D7001F" w:rsidRDefault="00C73B3D" w:rsidP="00D7001F">
      <w:pPr>
        <w:pStyle w:val="Akapitzlist"/>
        <w:numPr>
          <w:ilvl w:val="0"/>
          <w:numId w:val="26"/>
        </w:numPr>
        <w:spacing w:before="120" w:after="120" w:line="276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art. 6. ust. 1. lit. b) RODO, tj. przetwarzanie danych osobowych jest niezbędne </w:t>
      </w:r>
      <w:r w:rsidR="00CE6DA4">
        <w:rPr>
          <w:rFonts w:ascii="Times New Roman" w:hAnsi="Times New Roman"/>
          <w:sz w:val="24"/>
          <w:szCs w:val="24"/>
        </w:rPr>
        <w:br/>
      </w:r>
      <w:r w:rsidRPr="00D7001F">
        <w:rPr>
          <w:rFonts w:ascii="Times New Roman" w:hAnsi="Times New Roman"/>
          <w:sz w:val="24"/>
          <w:szCs w:val="24"/>
        </w:rPr>
        <w:t>do wykonania Umowy, której stroną jest osoba, której dane dotyczą;</w:t>
      </w:r>
    </w:p>
    <w:p w14:paraId="0EE74C28" w14:textId="77777777" w:rsidR="00C73B3D" w:rsidRPr="00D7001F" w:rsidRDefault="00C73B3D" w:rsidP="00D7001F">
      <w:pPr>
        <w:pStyle w:val="Akapitzlist"/>
        <w:numPr>
          <w:ilvl w:val="0"/>
          <w:numId w:val="26"/>
        </w:numPr>
        <w:spacing w:before="120" w:after="120" w:line="276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lastRenderedPageBreak/>
        <w:t>art. 6 ust.1. pkt. f) RODO, tj. realizacja prawnie uzasadnionego interesu Administratora, jakim jest ustalenie, dochodzenie i obrona przed roszczeniami wynikającymi z Umowy.</w:t>
      </w:r>
    </w:p>
    <w:p w14:paraId="5A614191" w14:textId="77777777" w:rsidR="00C73B3D" w:rsidRPr="00D7001F" w:rsidRDefault="00C73B3D" w:rsidP="00D7001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Dane osobowe będą także przetwarzane przez Administratora po upływie okresu obowiązywania Umowy w celu: </w:t>
      </w:r>
    </w:p>
    <w:p w14:paraId="601D49DD" w14:textId="77777777" w:rsidR="00C73B3D" w:rsidRPr="00D7001F" w:rsidRDefault="00C73B3D" w:rsidP="00D7001F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realizacji prawnie uzasadnionego interesu Administratora, jakim jest ustalenie, dochodzenie i obrona przed roszczeniami wynikającymi z Umowy – na podstawie art. 6 ust.1. pkt. f) Rozporządzenia; </w:t>
      </w:r>
    </w:p>
    <w:p w14:paraId="5EA79C98" w14:textId="1968440E" w:rsidR="00C73B3D" w:rsidRPr="00D7001F" w:rsidRDefault="00C73B3D" w:rsidP="00D7001F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realizacji przez Administratora obowiązku przechowywania dokumentów księgowych – na podstawie art. 6 ust.1. pkt. c) RODO w związku z art. 74 ust. 2. pkt 41 Ustawy o rachunkowości. </w:t>
      </w:r>
    </w:p>
    <w:p w14:paraId="5F2F4FFA" w14:textId="77777777" w:rsidR="00C73B3D" w:rsidRPr="00D7001F" w:rsidRDefault="00C73B3D" w:rsidP="00D7001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Podanie danych ma charakter dobrowolny, aczkolwiek niezbędny do zawarcia </w:t>
      </w:r>
      <w:r w:rsidRPr="00D7001F">
        <w:rPr>
          <w:rFonts w:ascii="Times New Roman" w:hAnsi="Times New Roman"/>
          <w:sz w:val="24"/>
          <w:szCs w:val="24"/>
        </w:rPr>
        <w:br/>
        <w:t xml:space="preserve">i realizacji Umowy; </w:t>
      </w:r>
    </w:p>
    <w:p w14:paraId="351C2514" w14:textId="77777777" w:rsidR="00C73B3D" w:rsidRPr="00D7001F" w:rsidRDefault="00C73B3D" w:rsidP="00D7001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Dane mogą być przekazywane jedynie upoważnionym pracownikom Administratora, podmiotom zewnętrznym świadczącym usługi na rzecz Administratora, a także instytucjom publicznym, na podstawie przepisów prawa; </w:t>
      </w:r>
    </w:p>
    <w:p w14:paraId="13C74264" w14:textId="77777777" w:rsidR="00C73B3D" w:rsidRPr="00D7001F" w:rsidRDefault="00C73B3D" w:rsidP="00D7001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Dane nie będą przekazywane do państwa trzeciego ani organizacji międzynarodowej; </w:t>
      </w:r>
    </w:p>
    <w:p w14:paraId="5E4AACCD" w14:textId="77777777" w:rsidR="00C73B3D" w:rsidRPr="00D7001F" w:rsidRDefault="00C73B3D" w:rsidP="00D7001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Dane będą przechowywane przez czas trwania Umowy, a po jej zakończeniu do upływu okresu przedawnienia roszczeń wynikających z Umowy i nie dłużej niż okres 5 lat licząc od początku roku następującego po roku obrotowym, w którym operacje, transakcje i postępowanie wynikające z Umowy zostały ostatecznie zakończone, spłacone, rozliczone, przedawnione; </w:t>
      </w:r>
    </w:p>
    <w:p w14:paraId="71D41055" w14:textId="77777777" w:rsidR="00C73B3D" w:rsidRPr="00D7001F" w:rsidRDefault="00C73B3D" w:rsidP="00D7001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Wykonawca ma prawo do: </w:t>
      </w:r>
    </w:p>
    <w:p w14:paraId="6F83813D" w14:textId="77777777" w:rsidR="00C73B3D" w:rsidRPr="00D7001F" w:rsidRDefault="00C73B3D" w:rsidP="00D7001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dostępu do treści swoich danych oraz otrzymania ich kopii (art. 15 RODO); </w:t>
      </w:r>
    </w:p>
    <w:p w14:paraId="230204D0" w14:textId="77777777" w:rsidR="00C73B3D" w:rsidRPr="00D7001F" w:rsidRDefault="00C73B3D" w:rsidP="00D7001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sprostowania swoich danych osobowych (art. 16 RODO); </w:t>
      </w:r>
    </w:p>
    <w:p w14:paraId="1F7F5896" w14:textId="77777777" w:rsidR="00C73B3D" w:rsidRPr="00D7001F" w:rsidRDefault="00C73B3D" w:rsidP="00D7001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usunięcia swoich danych – „prawo do bycia zapomnianym” (art. 17 RODO); </w:t>
      </w:r>
    </w:p>
    <w:p w14:paraId="73762EBB" w14:textId="77777777" w:rsidR="00C73B3D" w:rsidRPr="00D7001F" w:rsidRDefault="00C73B3D" w:rsidP="00D7001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ograniczenia przetwarzania swoich danych osobowych (art. 18 RODO); </w:t>
      </w:r>
    </w:p>
    <w:p w14:paraId="17EBBDA3" w14:textId="085EAEFC" w:rsidR="00C73B3D" w:rsidRPr="00D7001F" w:rsidRDefault="00C73B3D" w:rsidP="00D7001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przeniesienia własnych danych osobowych w powszechnie używanym formacie </w:t>
      </w:r>
      <w:r w:rsidR="00A2477B">
        <w:rPr>
          <w:rFonts w:ascii="Times New Roman" w:hAnsi="Times New Roman"/>
          <w:sz w:val="24"/>
          <w:szCs w:val="24"/>
        </w:rPr>
        <w:br/>
      </w:r>
      <w:r w:rsidRPr="00D7001F">
        <w:rPr>
          <w:rFonts w:ascii="Times New Roman" w:hAnsi="Times New Roman"/>
          <w:sz w:val="24"/>
          <w:szCs w:val="24"/>
        </w:rPr>
        <w:t xml:space="preserve">do innego administratora danych wskazanego przez siebie (art. 20 RODO); </w:t>
      </w:r>
    </w:p>
    <w:p w14:paraId="49D6D9E0" w14:textId="77777777" w:rsidR="00C73B3D" w:rsidRPr="00D7001F" w:rsidRDefault="00C73B3D" w:rsidP="00D7001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wniesienia sprzeciwu wobec przetwarzania danych (art.21. RODO); </w:t>
      </w:r>
    </w:p>
    <w:p w14:paraId="5271410A" w14:textId="77777777" w:rsidR="00C73B3D" w:rsidRPr="00D7001F" w:rsidRDefault="00C73B3D" w:rsidP="00D7001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cofnięcia zgody na przetwarzanie danych osobowych, o ile przetwarzanie odbywa się na podstawie uprzednio udzielonej zgody (art. 7.3 RODO); </w:t>
      </w:r>
    </w:p>
    <w:p w14:paraId="5DD8EE3A" w14:textId="77777777" w:rsidR="00C73B3D" w:rsidRPr="00D7001F" w:rsidRDefault="00C73B3D" w:rsidP="00D7001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>Z powyższych uprawnień Wykonawca może skorzystać kontaktując się z Administratorem danych osobowych pod adresem wskazanym w pkt.2..</w:t>
      </w:r>
    </w:p>
    <w:p w14:paraId="66381FDA" w14:textId="77777777" w:rsidR="00C73B3D" w:rsidRPr="00D7001F" w:rsidRDefault="00C73B3D" w:rsidP="00D7001F">
      <w:pPr>
        <w:pStyle w:val="Akapitzlist"/>
        <w:numPr>
          <w:ilvl w:val="0"/>
          <w:numId w:val="22"/>
        </w:numPr>
        <w:spacing w:before="120" w:after="120" w:line="276" w:lineRule="auto"/>
        <w:ind w:left="6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01F">
        <w:rPr>
          <w:rFonts w:ascii="Times New Roman" w:hAnsi="Times New Roman"/>
          <w:sz w:val="24"/>
          <w:szCs w:val="24"/>
        </w:rPr>
        <w:t xml:space="preserve"> Osoby, których dane osobowe są przetwarzane mają prawo, na podstawie art. 77 RODO, wniesienia skargi do Prezesa Urzędu Ochrony Danych Osobowych – adres: Urząd </w:t>
      </w:r>
      <w:r w:rsidRPr="00D7001F">
        <w:rPr>
          <w:rFonts w:ascii="Times New Roman" w:hAnsi="Times New Roman"/>
          <w:sz w:val="24"/>
          <w:szCs w:val="24"/>
        </w:rPr>
        <w:lastRenderedPageBreak/>
        <w:t>Ochrony Danych Osobowych, 00-193 Warszawa, ul. Stawki 2, tel. 22 531 03 00, dotyczącej niezgodności przetwarzania przekazanych danych osobowych z RODO.</w:t>
      </w:r>
    </w:p>
    <w:p w14:paraId="122AE6E8" w14:textId="77777777" w:rsidR="00C73B3D" w:rsidRPr="00D7001F" w:rsidRDefault="00C73B3D" w:rsidP="00D7001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76" w:lineRule="auto"/>
        <w:ind w:left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0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10</w:t>
      </w:r>
      <w:r w:rsidRPr="00D700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Pozostałe postanowienia</w:t>
      </w:r>
    </w:p>
    <w:p w14:paraId="12E91DAA" w14:textId="50078309" w:rsidR="00C73B3D" w:rsidRPr="00D7001F" w:rsidRDefault="00C73B3D" w:rsidP="00D7001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 xml:space="preserve">Strony niniejszym ustalają, że Wykonawca nie może dokonać cesji żadnych praw wynikających z Umowy na rzecz osoby trzeciej bez uprzedniej pisemnej (pod rygorem nieważności) zgody Zamawiającego. </w:t>
      </w:r>
    </w:p>
    <w:p w14:paraId="1423ABE5" w14:textId="77777777" w:rsidR="00C73B3D" w:rsidRPr="00D7001F" w:rsidRDefault="00C73B3D" w:rsidP="00D7001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 xml:space="preserve">Wszystkie koszty związane z wykonaniem Umowy pokrywa Wykonawca w ramach ustalonego wynagrodzenia. </w:t>
      </w:r>
    </w:p>
    <w:p w14:paraId="37863F51" w14:textId="170DCD2E" w:rsidR="00C73B3D" w:rsidRPr="00D7001F" w:rsidRDefault="00C73B3D" w:rsidP="00D7001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 xml:space="preserve">Wykonawcy nie przysługuje żadne inne roszczenie o dodatkowe wynagrodzenie, nie przewidziane w Umowie ani roszczenie o zwrot kosztów poniesionych w związku </w:t>
      </w:r>
      <w:r w:rsidR="008A4BC2">
        <w:rPr>
          <w:rFonts w:ascii="Times New Roman" w:eastAsia="Calibri" w:hAnsi="Times New Roman" w:cs="Times New Roman"/>
          <w:sz w:val="24"/>
          <w:szCs w:val="24"/>
        </w:rPr>
        <w:br/>
      </w:r>
      <w:r w:rsidRPr="00D7001F">
        <w:rPr>
          <w:rFonts w:ascii="Times New Roman" w:eastAsia="Calibri" w:hAnsi="Times New Roman" w:cs="Times New Roman"/>
          <w:sz w:val="24"/>
          <w:szCs w:val="24"/>
        </w:rPr>
        <w:t xml:space="preserve">z wykonywaniem Umowy. </w:t>
      </w:r>
    </w:p>
    <w:p w14:paraId="3437D913" w14:textId="77777777" w:rsidR="00C73B3D" w:rsidRPr="00D7001F" w:rsidRDefault="00C73B3D" w:rsidP="00D7001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>Wykonawca ponosi pełną odpowiedzialność, na zasadzie ryzyka, za szkody spowodowane Zamawiającemu lub osobom trzecim, w szczególności obejmujących szkody wywołane zatruciami pokarmowymi.</w:t>
      </w:r>
    </w:p>
    <w:p w14:paraId="5D8F6ECA" w14:textId="77777777" w:rsidR="00C73B3D" w:rsidRPr="00D7001F" w:rsidRDefault="00C73B3D" w:rsidP="00D7001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 xml:space="preserve">Wykonawca odpowiada za działania lub zaniechania osób przez siebie zatrudnionych oraz osób trzecich, którym powierzy wykonywanie przedmiotu umowy lub z których pomocą wykonuje umowę, jak za swoje własne działania i zaniechania. </w:t>
      </w:r>
    </w:p>
    <w:p w14:paraId="629A20C2" w14:textId="77777777" w:rsidR="00C73B3D" w:rsidRPr="00D7001F" w:rsidRDefault="00C73B3D" w:rsidP="00D7001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 xml:space="preserve">Wykonawca jest zobowiązany do zachowania w tajemnicy informacji, danych i wiedzy, bez względu na formę ich utrwalenia, stanowiących tajemnicę Zamawiającego, uzyskanych </w:t>
      </w:r>
      <w:r w:rsidRPr="00D7001F">
        <w:rPr>
          <w:rFonts w:ascii="Times New Roman" w:eastAsia="Calibri" w:hAnsi="Times New Roman" w:cs="Times New Roman"/>
          <w:sz w:val="24"/>
          <w:szCs w:val="24"/>
        </w:rPr>
        <w:br/>
        <w:t>w trakcie wykonywania umowy.</w:t>
      </w:r>
    </w:p>
    <w:p w14:paraId="4DE7A976" w14:textId="77777777" w:rsidR="00C73B3D" w:rsidRPr="00D7001F" w:rsidRDefault="00C73B3D" w:rsidP="00D7001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>Uzyskane przez Wykonawcę, w związku z wykonywaniem umowy informacje nie mogą być wykorzystane do innego celu, niż do realizacji Umowy.</w:t>
      </w:r>
    </w:p>
    <w:p w14:paraId="4B5CFECA" w14:textId="77777777" w:rsidR="00C73B3D" w:rsidRPr="00D7001F" w:rsidRDefault="00C73B3D" w:rsidP="00D7001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>Zobowiązanie do zachowania w tajemnicy nie dotyczy informacji, które:</w:t>
      </w:r>
    </w:p>
    <w:p w14:paraId="49A76CF0" w14:textId="77777777" w:rsidR="00C73B3D" w:rsidRPr="00D7001F" w:rsidRDefault="00C73B3D" w:rsidP="00D7001F">
      <w:pPr>
        <w:widowControl w:val="0"/>
        <w:numPr>
          <w:ilvl w:val="0"/>
          <w:numId w:val="18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>stały się publicznie dostępne bez naruszenia przez Wykonawcę postanowień Umowy;</w:t>
      </w:r>
    </w:p>
    <w:p w14:paraId="370B200F" w14:textId="77777777" w:rsidR="00C73B3D" w:rsidRPr="00D7001F" w:rsidRDefault="00C73B3D" w:rsidP="00D7001F">
      <w:pPr>
        <w:widowControl w:val="0"/>
        <w:numPr>
          <w:ilvl w:val="0"/>
          <w:numId w:val="18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>były znane przed otrzymaniem ich od Zamawiającego i nie były objęte zobowiązaniem do zachowania w tajemnicy wobec jakiegokolwiek podmiotu;</w:t>
      </w:r>
    </w:p>
    <w:p w14:paraId="40D9B65E" w14:textId="77777777" w:rsidR="00C73B3D" w:rsidRPr="00D7001F" w:rsidRDefault="00C73B3D" w:rsidP="00D7001F">
      <w:pPr>
        <w:widowControl w:val="0"/>
        <w:numPr>
          <w:ilvl w:val="0"/>
          <w:numId w:val="18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01F">
        <w:rPr>
          <w:rFonts w:ascii="Times New Roman" w:eastAsia="Calibri" w:hAnsi="Times New Roman" w:cs="Times New Roman"/>
          <w:sz w:val="24"/>
          <w:szCs w:val="24"/>
        </w:rPr>
        <w:t>podlegają ujawnieniu na mocy przepisów prawa.</w:t>
      </w:r>
    </w:p>
    <w:p w14:paraId="7B360298" w14:textId="77777777" w:rsidR="00C73B3D" w:rsidRPr="00D7001F" w:rsidRDefault="00C73B3D" w:rsidP="00D7001F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01F">
        <w:rPr>
          <w:rFonts w:ascii="Times New Roman" w:eastAsia="Calibri" w:hAnsi="Times New Roman" w:cs="Times New Roman"/>
          <w:b/>
          <w:bCs/>
          <w:sz w:val="24"/>
          <w:szCs w:val="24"/>
        </w:rPr>
        <w:t>§ 11</w:t>
      </w:r>
      <w:r w:rsidRPr="00D7001F">
        <w:rPr>
          <w:rFonts w:ascii="Times New Roman" w:eastAsia="Calibri" w:hAnsi="Times New Roman" w:cs="Times New Roman"/>
          <w:b/>
          <w:bCs/>
          <w:sz w:val="24"/>
          <w:szCs w:val="24"/>
        </w:rPr>
        <w:br/>
        <w:t>Pozostałe końcowe</w:t>
      </w:r>
    </w:p>
    <w:p w14:paraId="620E883D" w14:textId="77777777" w:rsidR="00C73B3D" w:rsidRPr="00D7001F" w:rsidRDefault="00C73B3D" w:rsidP="00D7001F">
      <w:pPr>
        <w:pStyle w:val="Akapitzlist"/>
        <w:numPr>
          <w:ilvl w:val="0"/>
          <w:numId w:val="27"/>
        </w:numPr>
        <w:suppressAutoHyphens/>
        <w:spacing w:before="12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001F">
        <w:rPr>
          <w:rFonts w:ascii="Times New Roman" w:eastAsia="Times New Roman" w:hAnsi="Times New Roman"/>
          <w:sz w:val="24"/>
          <w:szCs w:val="24"/>
          <w:lang w:eastAsia="ar-SA"/>
        </w:rPr>
        <w:t xml:space="preserve">W zakresie nieuregulowanym umową stosuje się odpowiednio przepisy prawa krajowego, </w:t>
      </w:r>
      <w:r w:rsidRPr="00D7001F">
        <w:rPr>
          <w:rFonts w:ascii="Times New Roman" w:eastAsia="Times New Roman" w:hAnsi="Times New Roman"/>
          <w:sz w:val="24"/>
          <w:szCs w:val="24"/>
          <w:lang w:eastAsia="ar-SA"/>
        </w:rPr>
        <w:br/>
        <w:t>w szczególności ustawy z dnia 23 kwietnia 1964 r. - Kodeks cywilny.</w:t>
      </w:r>
    </w:p>
    <w:p w14:paraId="1A14853F" w14:textId="77777777" w:rsidR="009D2920" w:rsidRPr="00D7001F" w:rsidRDefault="00C73B3D" w:rsidP="00D7001F">
      <w:pPr>
        <w:pStyle w:val="Akapitzlist"/>
        <w:numPr>
          <w:ilvl w:val="0"/>
          <w:numId w:val="27"/>
        </w:numPr>
        <w:suppressAutoHyphens/>
        <w:spacing w:before="12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001F">
        <w:rPr>
          <w:rFonts w:ascii="Times New Roman" w:eastAsia="Times New Roman" w:hAnsi="Times New Roman"/>
          <w:sz w:val="24"/>
          <w:szCs w:val="24"/>
          <w:lang w:eastAsia="ar-SA"/>
        </w:rPr>
        <w:t>Ewentualne spory, powstałe w związku z zawarciem i wykonywaniem niniejszej Umowy Strony będą starały się rozstrzygać polubownie. W przypadku braku porozumienia spór zostanie poddany pod rozstrzygnięcie właściwego dla siedziby Zamawiającego sądu powszechnego.</w:t>
      </w:r>
    </w:p>
    <w:p w14:paraId="24578414" w14:textId="7C716F2C" w:rsidR="009D2920" w:rsidRPr="00D7001F" w:rsidRDefault="009D2920" w:rsidP="00D7001F">
      <w:pPr>
        <w:pStyle w:val="Akapitzlist"/>
        <w:numPr>
          <w:ilvl w:val="0"/>
          <w:numId w:val="27"/>
        </w:numPr>
        <w:suppressAutoHyphens/>
        <w:spacing w:before="12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001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Zmiany </w:t>
      </w:r>
      <w:r w:rsidR="004A35C9" w:rsidRPr="00D7001F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D7001F">
        <w:rPr>
          <w:rFonts w:ascii="Times New Roman" w:eastAsia="Times New Roman" w:hAnsi="Times New Roman"/>
          <w:sz w:val="24"/>
          <w:szCs w:val="24"/>
          <w:lang w:eastAsia="ar-SA"/>
        </w:rPr>
        <w:t xml:space="preserve">mowy wymagają formy pisemnej pod rygorem nieważności z zastrzeżeniem </w:t>
      </w:r>
      <w:r w:rsidR="00A43172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7001F">
        <w:rPr>
          <w:rFonts w:ascii="Times New Roman" w:eastAsia="Times New Roman" w:hAnsi="Times New Roman"/>
          <w:sz w:val="24"/>
          <w:szCs w:val="24"/>
          <w:lang w:eastAsia="ar-SA"/>
        </w:rPr>
        <w:t>§ 8</w:t>
      </w:r>
      <w:r w:rsidR="008A4BC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7664A76" w14:textId="77777777" w:rsidR="00C73B3D" w:rsidRPr="00D7001F" w:rsidRDefault="00C73B3D" w:rsidP="00D7001F">
      <w:pPr>
        <w:pStyle w:val="Akapitzlist"/>
        <w:numPr>
          <w:ilvl w:val="0"/>
          <w:numId w:val="27"/>
        </w:numPr>
        <w:suppressAutoHyphens/>
        <w:spacing w:before="12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001F">
        <w:rPr>
          <w:rFonts w:ascii="Times New Roman" w:eastAsia="Times New Roman" w:hAnsi="Times New Roman"/>
          <w:sz w:val="24"/>
          <w:szCs w:val="24"/>
          <w:lang w:eastAsia="ar-SA"/>
        </w:rPr>
        <w:t>Umowa została sporządzona w dwóch jednobrzmiących egzemplarzach, po jednym dla każdej ze Stron.</w:t>
      </w:r>
    </w:p>
    <w:p w14:paraId="5A4378F1" w14:textId="77777777" w:rsidR="00C73B3D" w:rsidRDefault="00C73B3D" w:rsidP="00D7001F">
      <w:pPr>
        <w:suppressAutoHyphens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839ADA" w14:textId="77777777" w:rsidR="00C73B3D" w:rsidRPr="00C24539" w:rsidRDefault="00C73B3D" w:rsidP="00C73B3D">
      <w:pPr>
        <w:suppressAutoHyphens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D88D36" w14:textId="77777777" w:rsidR="00C73B3D" w:rsidRPr="00C24539" w:rsidRDefault="00C73B3D" w:rsidP="00C73B3D">
      <w:pPr>
        <w:suppressAutoHyphens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………………………………..</w:t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………………………………..</w:t>
      </w:r>
    </w:p>
    <w:p w14:paraId="26AE3FAA" w14:textId="77777777" w:rsidR="00C73B3D" w:rsidRPr="00C24539" w:rsidRDefault="00C73B3D" w:rsidP="00C73B3D">
      <w:pPr>
        <w:suppressAutoHyphens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Wykonawca</w:t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Zamawiający</w:t>
      </w:r>
    </w:p>
    <w:p w14:paraId="7039BA6C" w14:textId="77777777" w:rsidR="00A277CB" w:rsidRDefault="00A277CB" w:rsidP="00A277CB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</w:p>
    <w:p w14:paraId="0BD5607D" w14:textId="153F7495" w:rsidR="00A277CB" w:rsidRPr="00A43172" w:rsidRDefault="00A277CB" w:rsidP="00A277CB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3172">
        <w:rPr>
          <w:rFonts w:ascii="Times New Roman" w:hAnsi="Times New Roman" w:cs="Times New Roman"/>
          <w:bCs/>
          <w:sz w:val="20"/>
          <w:szCs w:val="20"/>
        </w:rPr>
        <w:t>Załączniki:</w:t>
      </w:r>
    </w:p>
    <w:p w14:paraId="13E34EBD" w14:textId="77777777" w:rsidR="00A277CB" w:rsidRPr="00A43172" w:rsidRDefault="00A277CB" w:rsidP="00A277CB">
      <w:pPr>
        <w:pStyle w:val="Akapitzlist"/>
        <w:numPr>
          <w:ilvl w:val="0"/>
          <w:numId w:val="28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A43172">
        <w:rPr>
          <w:rFonts w:ascii="Times New Roman" w:eastAsia="Times New Roman" w:hAnsi="Times New Roman"/>
          <w:bCs/>
          <w:sz w:val="20"/>
          <w:szCs w:val="20"/>
        </w:rPr>
        <w:t>Szczegółowy opis przedmiotu zamówienia;</w:t>
      </w:r>
    </w:p>
    <w:p w14:paraId="39EBFE95" w14:textId="11B98284" w:rsidR="0093140B" w:rsidRPr="00A43172" w:rsidRDefault="00A277CB" w:rsidP="0069137B">
      <w:pPr>
        <w:pStyle w:val="Akapitzlist"/>
        <w:numPr>
          <w:ilvl w:val="0"/>
          <w:numId w:val="28"/>
        </w:numPr>
        <w:spacing w:before="120" w:after="120" w:line="276" w:lineRule="auto"/>
        <w:ind w:left="426"/>
        <w:contextualSpacing w:val="0"/>
        <w:jc w:val="both"/>
        <w:rPr>
          <w:sz w:val="20"/>
          <w:szCs w:val="20"/>
        </w:rPr>
      </w:pPr>
      <w:r w:rsidRPr="00A43172">
        <w:rPr>
          <w:rFonts w:ascii="Times New Roman" w:eastAsia="Times New Roman" w:hAnsi="Times New Roman"/>
          <w:bCs/>
          <w:sz w:val="20"/>
          <w:szCs w:val="20"/>
        </w:rPr>
        <w:t>Oferta Wykonawcy</w:t>
      </w:r>
      <w:r w:rsidRPr="00A43172">
        <w:rPr>
          <w:rFonts w:asciiTheme="minorHAnsi" w:eastAsia="Times New Roman" w:hAnsiTheme="minorHAnsi" w:cstheme="minorHAnsi"/>
          <w:bCs/>
          <w:sz w:val="18"/>
          <w:szCs w:val="18"/>
        </w:rPr>
        <w:t>.</w:t>
      </w:r>
    </w:p>
    <w:sectPr w:rsidR="0093140B" w:rsidRPr="00A43172" w:rsidSect="00AC58A0">
      <w:headerReference w:type="default" r:id="rId9"/>
      <w:footerReference w:type="default" r:id="rId10"/>
      <w:pgSz w:w="11906" w:h="16838"/>
      <w:pgMar w:top="1130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7BB9" w14:textId="77777777" w:rsidR="0061325A" w:rsidRDefault="0061325A" w:rsidP="00286320">
      <w:r>
        <w:separator/>
      </w:r>
    </w:p>
  </w:endnote>
  <w:endnote w:type="continuationSeparator" w:id="0">
    <w:p w14:paraId="655EC061" w14:textId="77777777" w:rsidR="0061325A" w:rsidRDefault="0061325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7A3A328">
            <v:line id="Łącznik prosty 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dfcaf" strokeweight=".5pt" from="-53.3pt,9.75pt" to="516.7pt,9.75pt" w14:anchorId="7B65C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>
              <v:stroke joinstyle="miter" dashstyle="dash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B30839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A2477B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1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1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2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10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2E31" w14:textId="77777777" w:rsidR="0061325A" w:rsidRDefault="0061325A" w:rsidP="00286320">
      <w:r>
        <w:separator/>
      </w:r>
    </w:p>
  </w:footnote>
  <w:footnote w:type="continuationSeparator" w:id="0">
    <w:p w14:paraId="199B1422" w14:textId="77777777" w:rsidR="0061325A" w:rsidRDefault="0061325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416E27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Unicode MS" w:hint="default"/>
        <w:b/>
        <w:bCs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8764EC"/>
    <w:multiLevelType w:val="hybridMultilevel"/>
    <w:tmpl w:val="C5F27F78"/>
    <w:lvl w:ilvl="0" w:tplc="6E262E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172BD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A7799"/>
    <w:multiLevelType w:val="hybridMultilevel"/>
    <w:tmpl w:val="45BE0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60F96"/>
    <w:multiLevelType w:val="hybridMultilevel"/>
    <w:tmpl w:val="26CE2E62"/>
    <w:lvl w:ilvl="0" w:tplc="2C26F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A6F82"/>
    <w:multiLevelType w:val="hybridMultilevel"/>
    <w:tmpl w:val="07C0CEE0"/>
    <w:lvl w:ilvl="0" w:tplc="8E306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9045F"/>
    <w:multiLevelType w:val="hybridMultilevel"/>
    <w:tmpl w:val="93FCA0B2"/>
    <w:lvl w:ilvl="0" w:tplc="C64E5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77742"/>
    <w:multiLevelType w:val="hybridMultilevel"/>
    <w:tmpl w:val="1F5A180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955C5"/>
    <w:multiLevelType w:val="hybridMultilevel"/>
    <w:tmpl w:val="59080000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D3889"/>
    <w:multiLevelType w:val="hybridMultilevel"/>
    <w:tmpl w:val="916EC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01BAB"/>
    <w:multiLevelType w:val="hybridMultilevel"/>
    <w:tmpl w:val="3280E2C0"/>
    <w:lvl w:ilvl="0" w:tplc="6B1A20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A7CE1"/>
    <w:multiLevelType w:val="hybridMultilevel"/>
    <w:tmpl w:val="15DAD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F3816"/>
    <w:multiLevelType w:val="hybridMultilevel"/>
    <w:tmpl w:val="6AC8EA4A"/>
    <w:lvl w:ilvl="0" w:tplc="DF7A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24516F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50E04"/>
    <w:multiLevelType w:val="hybridMultilevel"/>
    <w:tmpl w:val="41408B58"/>
    <w:lvl w:ilvl="0" w:tplc="40F2ED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4D2D74"/>
    <w:multiLevelType w:val="hybridMultilevel"/>
    <w:tmpl w:val="240E77D4"/>
    <w:lvl w:ilvl="0" w:tplc="6ED421A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7556A"/>
    <w:multiLevelType w:val="hybridMultilevel"/>
    <w:tmpl w:val="B7E202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0506B6"/>
    <w:multiLevelType w:val="hybridMultilevel"/>
    <w:tmpl w:val="46E65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9B7A94"/>
    <w:multiLevelType w:val="hybridMultilevel"/>
    <w:tmpl w:val="3280E2C0"/>
    <w:lvl w:ilvl="0" w:tplc="6B1A20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6F5C"/>
    <w:multiLevelType w:val="hybridMultilevel"/>
    <w:tmpl w:val="240E77D4"/>
    <w:lvl w:ilvl="0" w:tplc="6ED421A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01784"/>
    <w:multiLevelType w:val="hybridMultilevel"/>
    <w:tmpl w:val="0884F60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516832"/>
    <w:multiLevelType w:val="hybridMultilevel"/>
    <w:tmpl w:val="362A3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1029F"/>
    <w:multiLevelType w:val="hybridMultilevel"/>
    <w:tmpl w:val="64E6683E"/>
    <w:lvl w:ilvl="0" w:tplc="B3FEB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25B0C"/>
    <w:multiLevelType w:val="hybridMultilevel"/>
    <w:tmpl w:val="305C9360"/>
    <w:lvl w:ilvl="0" w:tplc="D64254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67FB7"/>
    <w:multiLevelType w:val="hybridMultilevel"/>
    <w:tmpl w:val="802A672C"/>
    <w:lvl w:ilvl="0" w:tplc="AE1AA7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E55487"/>
    <w:multiLevelType w:val="hybridMultilevel"/>
    <w:tmpl w:val="3280E2C0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D300B"/>
    <w:multiLevelType w:val="hybridMultilevel"/>
    <w:tmpl w:val="8C7E4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B2496"/>
    <w:multiLevelType w:val="hybridMultilevel"/>
    <w:tmpl w:val="51ACAB00"/>
    <w:lvl w:ilvl="0" w:tplc="96F23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CC3A47"/>
    <w:multiLevelType w:val="hybridMultilevel"/>
    <w:tmpl w:val="259E89DE"/>
    <w:lvl w:ilvl="0" w:tplc="56F08A0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AF8066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8790A"/>
    <w:multiLevelType w:val="hybridMultilevel"/>
    <w:tmpl w:val="EF88E724"/>
    <w:lvl w:ilvl="0" w:tplc="04E2C83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E4783D"/>
    <w:multiLevelType w:val="hybridMultilevel"/>
    <w:tmpl w:val="F78414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757824839">
    <w:abstractNumId w:val="8"/>
  </w:num>
  <w:num w:numId="2" w16cid:durableId="1226915726">
    <w:abstractNumId w:val="13"/>
  </w:num>
  <w:num w:numId="3" w16cid:durableId="1455519988">
    <w:abstractNumId w:val="9"/>
  </w:num>
  <w:num w:numId="4" w16cid:durableId="725376063">
    <w:abstractNumId w:val="37"/>
  </w:num>
  <w:num w:numId="5" w16cid:durableId="1873375023">
    <w:abstractNumId w:val="0"/>
  </w:num>
  <w:num w:numId="6" w16cid:durableId="1856723240">
    <w:abstractNumId w:val="6"/>
  </w:num>
  <w:num w:numId="7" w16cid:durableId="2106265225">
    <w:abstractNumId w:val="5"/>
  </w:num>
  <w:num w:numId="8" w16cid:durableId="642852040">
    <w:abstractNumId w:val="26"/>
  </w:num>
  <w:num w:numId="9" w16cid:durableId="2107849254">
    <w:abstractNumId w:val="16"/>
  </w:num>
  <w:num w:numId="10" w16cid:durableId="10694961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1543037">
    <w:abstractNumId w:val="22"/>
  </w:num>
  <w:num w:numId="12" w16cid:durableId="1055157332">
    <w:abstractNumId w:val="25"/>
  </w:num>
  <w:num w:numId="13" w16cid:durableId="984822231">
    <w:abstractNumId w:val="36"/>
  </w:num>
  <w:num w:numId="14" w16cid:durableId="1137063510">
    <w:abstractNumId w:val="34"/>
  </w:num>
  <w:num w:numId="15" w16cid:durableId="1054237049">
    <w:abstractNumId w:val="7"/>
  </w:num>
  <w:num w:numId="16" w16cid:durableId="1599874634">
    <w:abstractNumId w:val="19"/>
  </w:num>
  <w:num w:numId="17" w16cid:durableId="145128950">
    <w:abstractNumId w:val="29"/>
  </w:num>
  <w:num w:numId="18" w16cid:durableId="1066798995">
    <w:abstractNumId w:val="28"/>
  </w:num>
  <w:num w:numId="19" w16cid:durableId="1405683955">
    <w:abstractNumId w:val="14"/>
  </w:num>
  <w:num w:numId="20" w16cid:durableId="146555686">
    <w:abstractNumId w:val="10"/>
  </w:num>
  <w:num w:numId="21" w16cid:durableId="1713767165">
    <w:abstractNumId w:val="15"/>
  </w:num>
  <w:num w:numId="22" w16cid:durableId="1542589565">
    <w:abstractNumId w:val="12"/>
  </w:num>
  <w:num w:numId="23" w16cid:durableId="1987077953">
    <w:abstractNumId w:val="21"/>
  </w:num>
  <w:num w:numId="24" w16cid:durableId="265966147">
    <w:abstractNumId w:val="35"/>
  </w:num>
  <w:num w:numId="25" w16cid:durableId="817111670">
    <w:abstractNumId w:val="24"/>
  </w:num>
  <w:num w:numId="26" w16cid:durableId="1717003907">
    <w:abstractNumId w:val="17"/>
  </w:num>
  <w:num w:numId="27" w16cid:durableId="882407585">
    <w:abstractNumId w:val="33"/>
  </w:num>
  <w:num w:numId="28" w16cid:durableId="1748377953">
    <w:abstractNumId w:val="20"/>
  </w:num>
  <w:num w:numId="29" w16cid:durableId="17521900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8763781">
    <w:abstractNumId w:val="27"/>
  </w:num>
  <w:num w:numId="31" w16cid:durableId="1985772442">
    <w:abstractNumId w:val="11"/>
  </w:num>
  <w:num w:numId="32" w16cid:durableId="1383168122">
    <w:abstractNumId w:val="23"/>
  </w:num>
  <w:num w:numId="33" w16cid:durableId="1437367457">
    <w:abstractNumId w:val="31"/>
  </w:num>
  <w:num w:numId="34" w16cid:durableId="1700354996">
    <w:abstractNumId w:val="30"/>
  </w:num>
  <w:num w:numId="35" w16cid:durableId="416708878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71CC"/>
    <w:rsid w:val="00053E24"/>
    <w:rsid w:val="00053FF1"/>
    <w:rsid w:val="00057B06"/>
    <w:rsid w:val="000728E5"/>
    <w:rsid w:val="00073F1E"/>
    <w:rsid w:val="00074648"/>
    <w:rsid w:val="000834D0"/>
    <w:rsid w:val="000841FE"/>
    <w:rsid w:val="000C04BA"/>
    <w:rsid w:val="000C43FD"/>
    <w:rsid w:val="000E1EBE"/>
    <w:rsid w:val="001052D5"/>
    <w:rsid w:val="00121846"/>
    <w:rsid w:val="001304FB"/>
    <w:rsid w:val="00131FF5"/>
    <w:rsid w:val="001424C7"/>
    <w:rsid w:val="00156971"/>
    <w:rsid w:val="00165EA0"/>
    <w:rsid w:val="00182A0D"/>
    <w:rsid w:val="0018577D"/>
    <w:rsid w:val="00191817"/>
    <w:rsid w:val="001A4F90"/>
    <w:rsid w:val="001D7EEF"/>
    <w:rsid w:val="001F164C"/>
    <w:rsid w:val="001F5152"/>
    <w:rsid w:val="001F711A"/>
    <w:rsid w:val="002078E2"/>
    <w:rsid w:val="00210748"/>
    <w:rsid w:val="002125E1"/>
    <w:rsid w:val="00215FFD"/>
    <w:rsid w:val="00216A6A"/>
    <w:rsid w:val="00223620"/>
    <w:rsid w:val="00223840"/>
    <w:rsid w:val="00227DA1"/>
    <w:rsid w:val="002322A5"/>
    <w:rsid w:val="0023564A"/>
    <w:rsid w:val="002371E2"/>
    <w:rsid w:val="00242AC4"/>
    <w:rsid w:val="002435F3"/>
    <w:rsid w:val="00253D52"/>
    <w:rsid w:val="00254CB8"/>
    <w:rsid w:val="00260302"/>
    <w:rsid w:val="00265469"/>
    <w:rsid w:val="002716C7"/>
    <w:rsid w:val="00274F79"/>
    <w:rsid w:val="00276103"/>
    <w:rsid w:val="00280DBF"/>
    <w:rsid w:val="0028617E"/>
    <w:rsid w:val="00286320"/>
    <w:rsid w:val="002971A2"/>
    <w:rsid w:val="00297E51"/>
    <w:rsid w:val="002A211D"/>
    <w:rsid w:val="002A4BAC"/>
    <w:rsid w:val="002B2E00"/>
    <w:rsid w:val="002C1820"/>
    <w:rsid w:val="002D00E9"/>
    <w:rsid w:val="002D1661"/>
    <w:rsid w:val="002E45CE"/>
    <w:rsid w:val="00314D1A"/>
    <w:rsid w:val="00325BF2"/>
    <w:rsid w:val="00327F5A"/>
    <w:rsid w:val="003324C0"/>
    <w:rsid w:val="003340C6"/>
    <w:rsid w:val="003363B5"/>
    <w:rsid w:val="00336A49"/>
    <w:rsid w:val="003411DE"/>
    <w:rsid w:val="003559EB"/>
    <w:rsid w:val="00357E75"/>
    <w:rsid w:val="00362BF3"/>
    <w:rsid w:val="00367FA1"/>
    <w:rsid w:val="00377C8C"/>
    <w:rsid w:val="00385D09"/>
    <w:rsid w:val="003A2D10"/>
    <w:rsid w:val="003A42C7"/>
    <w:rsid w:val="003A7FA4"/>
    <w:rsid w:val="003B11F6"/>
    <w:rsid w:val="003B5C42"/>
    <w:rsid w:val="003C2FFE"/>
    <w:rsid w:val="003D1F4D"/>
    <w:rsid w:val="003D63C0"/>
    <w:rsid w:val="003E15B9"/>
    <w:rsid w:val="003F162E"/>
    <w:rsid w:val="004124C0"/>
    <w:rsid w:val="00414A84"/>
    <w:rsid w:val="004175B9"/>
    <w:rsid w:val="00426E25"/>
    <w:rsid w:val="00427A5B"/>
    <w:rsid w:val="00432B41"/>
    <w:rsid w:val="00462231"/>
    <w:rsid w:val="00472C83"/>
    <w:rsid w:val="0048500C"/>
    <w:rsid w:val="00486905"/>
    <w:rsid w:val="004916E8"/>
    <w:rsid w:val="004A1B04"/>
    <w:rsid w:val="004A2846"/>
    <w:rsid w:val="004A35C9"/>
    <w:rsid w:val="004A738A"/>
    <w:rsid w:val="004B4119"/>
    <w:rsid w:val="004C2C42"/>
    <w:rsid w:val="004D022C"/>
    <w:rsid w:val="004E474A"/>
    <w:rsid w:val="00500C92"/>
    <w:rsid w:val="00504AA3"/>
    <w:rsid w:val="00521FBC"/>
    <w:rsid w:val="005226FD"/>
    <w:rsid w:val="00533BD9"/>
    <w:rsid w:val="00536D80"/>
    <w:rsid w:val="00540B8A"/>
    <w:rsid w:val="005434DD"/>
    <w:rsid w:val="0054717B"/>
    <w:rsid w:val="0055281C"/>
    <w:rsid w:val="00552928"/>
    <w:rsid w:val="00574809"/>
    <w:rsid w:val="00575987"/>
    <w:rsid w:val="00596A59"/>
    <w:rsid w:val="005A66CF"/>
    <w:rsid w:val="005C0270"/>
    <w:rsid w:val="005D3475"/>
    <w:rsid w:val="005E60F2"/>
    <w:rsid w:val="005E62E1"/>
    <w:rsid w:val="005E64DF"/>
    <w:rsid w:val="005F1AE0"/>
    <w:rsid w:val="005F7AA9"/>
    <w:rsid w:val="00602D8F"/>
    <w:rsid w:val="00604138"/>
    <w:rsid w:val="00605A97"/>
    <w:rsid w:val="0061325A"/>
    <w:rsid w:val="0063005C"/>
    <w:rsid w:val="00636346"/>
    <w:rsid w:val="00646EA1"/>
    <w:rsid w:val="00665745"/>
    <w:rsid w:val="00671F2A"/>
    <w:rsid w:val="00672271"/>
    <w:rsid w:val="006917FE"/>
    <w:rsid w:val="006D1E1A"/>
    <w:rsid w:val="006D4581"/>
    <w:rsid w:val="006E5319"/>
    <w:rsid w:val="006E63DD"/>
    <w:rsid w:val="007106FC"/>
    <w:rsid w:val="00715EEC"/>
    <w:rsid w:val="0073094C"/>
    <w:rsid w:val="00733D43"/>
    <w:rsid w:val="00737EF0"/>
    <w:rsid w:val="00761A9D"/>
    <w:rsid w:val="00772C23"/>
    <w:rsid w:val="00780868"/>
    <w:rsid w:val="00787EA5"/>
    <w:rsid w:val="0079670A"/>
    <w:rsid w:val="0079682D"/>
    <w:rsid w:val="007A07C5"/>
    <w:rsid w:val="007A0E54"/>
    <w:rsid w:val="007B36F9"/>
    <w:rsid w:val="007B3F2E"/>
    <w:rsid w:val="007B59C1"/>
    <w:rsid w:val="007B5BB9"/>
    <w:rsid w:val="007B65BE"/>
    <w:rsid w:val="007B6F1F"/>
    <w:rsid w:val="007C4CB2"/>
    <w:rsid w:val="007C65C1"/>
    <w:rsid w:val="007D08D8"/>
    <w:rsid w:val="007E3126"/>
    <w:rsid w:val="007E3977"/>
    <w:rsid w:val="007E6BAA"/>
    <w:rsid w:val="007F10A7"/>
    <w:rsid w:val="007F5217"/>
    <w:rsid w:val="008168A2"/>
    <w:rsid w:val="00822259"/>
    <w:rsid w:val="00826C4B"/>
    <w:rsid w:val="00833851"/>
    <w:rsid w:val="00841B18"/>
    <w:rsid w:val="00867C02"/>
    <w:rsid w:val="00872736"/>
    <w:rsid w:val="00876900"/>
    <w:rsid w:val="0088028B"/>
    <w:rsid w:val="00884B13"/>
    <w:rsid w:val="00885F45"/>
    <w:rsid w:val="008952A5"/>
    <w:rsid w:val="008A2A55"/>
    <w:rsid w:val="008A4BC2"/>
    <w:rsid w:val="008B6A33"/>
    <w:rsid w:val="008D0BDC"/>
    <w:rsid w:val="008E65AB"/>
    <w:rsid w:val="008F1F31"/>
    <w:rsid w:val="0093140B"/>
    <w:rsid w:val="00932FA4"/>
    <w:rsid w:val="00946D2C"/>
    <w:rsid w:val="00953611"/>
    <w:rsid w:val="009601B3"/>
    <w:rsid w:val="00961C1C"/>
    <w:rsid w:val="00962223"/>
    <w:rsid w:val="00965DFF"/>
    <w:rsid w:val="0096617C"/>
    <w:rsid w:val="00996C3E"/>
    <w:rsid w:val="009A7FE9"/>
    <w:rsid w:val="009B0FB3"/>
    <w:rsid w:val="009D2920"/>
    <w:rsid w:val="009D42DA"/>
    <w:rsid w:val="009D5FF8"/>
    <w:rsid w:val="009E1172"/>
    <w:rsid w:val="00A0160D"/>
    <w:rsid w:val="00A244DD"/>
    <w:rsid w:val="00A2477B"/>
    <w:rsid w:val="00A277CB"/>
    <w:rsid w:val="00A43172"/>
    <w:rsid w:val="00A43712"/>
    <w:rsid w:val="00A66C0A"/>
    <w:rsid w:val="00A70984"/>
    <w:rsid w:val="00A90156"/>
    <w:rsid w:val="00A90E1A"/>
    <w:rsid w:val="00A944A2"/>
    <w:rsid w:val="00AA029C"/>
    <w:rsid w:val="00AA3ECD"/>
    <w:rsid w:val="00AA6DE8"/>
    <w:rsid w:val="00AB08F4"/>
    <w:rsid w:val="00AB7CFA"/>
    <w:rsid w:val="00AC2551"/>
    <w:rsid w:val="00AC58A0"/>
    <w:rsid w:val="00AC5C24"/>
    <w:rsid w:val="00AC7AE4"/>
    <w:rsid w:val="00AF0C60"/>
    <w:rsid w:val="00AF1673"/>
    <w:rsid w:val="00B11635"/>
    <w:rsid w:val="00B11790"/>
    <w:rsid w:val="00B17F28"/>
    <w:rsid w:val="00B30611"/>
    <w:rsid w:val="00B30839"/>
    <w:rsid w:val="00B349C2"/>
    <w:rsid w:val="00B8306F"/>
    <w:rsid w:val="00B84F9A"/>
    <w:rsid w:val="00B910AC"/>
    <w:rsid w:val="00BB1E22"/>
    <w:rsid w:val="00BB788F"/>
    <w:rsid w:val="00BC592C"/>
    <w:rsid w:val="00BC5C59"/>
    <w:rsid w:val="00BC781F"/>
    <w:rsid w:val="00BC7F92"/>
    <w:rsid w:val="00BD495F"/>
    <w:rsid w:val="00BE5C70"/>
    <w:rsid w:val="00C106B6"/>
    <w:rsid w:val="00C10DD0"/>
    <w:rsid w:val="00C24539"/>
    <w:rsid w:val="00C27452"/>
    <w:rsid w:val="00C337AD"/>
    <w:rsid w:val="00C46D4D"/>
    <w:rsid w:val="00C706A6"/>
    <w:rsid w:val="00C73230"/>
    <w:rsid w:val="00C73B3D"/>
    <w:rsid w:val="00C74E32"/>
    <w:rsid w:val="00C772E7"/>
    <w:rsid w:val="00C92FEA"/>
    <w:rsid w:val="00C93B15"/>
    <w:rsid w:val="00CA146F"/>
    <w:rsid w:val="00CE02B8"/>
    <w:rsid w:val="00CE6DA4"/>
    <w:rsid w:val="00CF716F"/>
    <w:rsid w:val="00D12CAF"/>
    <w:rsid w:val="00D23F76"/>
    <w:rsid w:val="00D40C22"/>
    <w:rsid w:val="00D42581"/>
    <w:rsid w:val="00D43311"/>
    <w:rsid w:val="00D4516B"/>
    <w:rsid w:val="00D67510"/>
    <w:rsid w:val="00D7001F"/>
    <w:rsid w:val="00D83D9F"/>
    <w:rsid w:val="00D96ABA"/>
    <w:rsid w:val="00DB66E6"/>
    <w:rsid w:val="00DC7EAC"/>
    <w:rsid w:val="00DF4369"/>
    <w:rsid w:val="00E0639B"/>
    <w:rsid w:val="00E07D5C"/>
    <w:rsid w:val="00E11B0C"/>
    <w:rsid w:val="00E13406"/>
    <w:rsid w:val="00E20E96"/>
    <w:rsid w:val="00E27524"/>
    <w:rsid w:val="00E5367F"/>
    <w:rsid w:val="00E612EE"/>
    <w:rsid w:val="00E907FE"/>
    <w:rsid w:val="00E952C1"/>
    <w:rsid w:val="00E9622C"/>
    <w:rsid w:val="00EA562B"/>
    <w:rsid w:val="00EA7681"/>
    <w:rsid w:val="00EB1190"/>
    <w:rsid w:val="00EB3134"/>
    <w:rsid w:val="00EB433A"/>
    <w:rsid w:val="00EB586A"/>
    <w:rsid w:val="00ED3A6C"/>
    <w:rsid w:val="00EE2A29"/>
    <w:rsid w:val="00EE4931"/>
    <w:rsid w:val="00EF51B7"/>
    <w:rsid w:val="00EF700A"/>
    <w:rsid w:val="00F004A7"/>
    <w:rsid w:val="00F02F2F"/>
    <w:rsid w:val="00F34AA5"/>
    <w:rsid w:val="00F43844"/>
    <w:rsid w:val="00F5198A"/>
    <w:rsid w:val="00F70902"/>
    <w:rsid w:val="00F7259D"/>
    <w:rsid w:val="00FC7BA4"/>
    <w:rsid w:val="00FD6CD3"/>
    <w:rsid w:val="2FA62149"/>
    <w:rsid w:val="37F4F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8500C"/>
    <w:pPr>
      <w:spacing w:after="0" w:line="240" w:lineRule="auto"/>
    </w:pPr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5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62B"/>
    <w:rPr>
      <w:rFonts w:ascii="Calibri" w:eastAsiaTheme="minorHAns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62B"/>
    <w:rPr>
      <w:rFonts w:ascii="Calibri" w:eastAsiaTheme="minorEastAsia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ielinska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2216</Words>
  <Characters>13298</Characters>
  <Application>Microsoft Office Word</Application>
  <DocSecurity>0</DocSecurity>
  <Lines>110</Lines>
  <Paragraphs>30</Paragraphs>
  <ScaleCrop>false</ScaleCrop>
  <Company/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16</cp:revision>
  <cp:lastPrinted>2022-10-27T10:48:00Z</cp:lastPrinted>
  <dcterms:created xsi:type="dcterms:W3CDTF">2023-08-07T10:38:00Z</dcterms:created>
  <dcterms:modified xsi:type="dcterms:W3CDTF">2023-08-10T10:38:00Z</dcterms:modified>
</cp:coreProperties>
</file>